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aojqly7vhjxi"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Front Matter</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DWC 201-002</w:t>
      </w:r>
      <w:r w:rsidDel="00000000" w:rsidR="00000000" w:rsidRPr="00000000">
        <w:rPr>
          <w:rFonts w:ascii="Times New Roman" w:cs="Times New Roman" w:eastAsia="Times New Roman" w:hAnsi="Times New Roman"/>
          <w:sz w:val="24"/>
          <w:szCs w:val="24"/>
          <w:rtl w:val="0"/>
        </w:rPr>
        <w:t xml:space="preserve">                                                                 </w:t>
        <w:tab/>
        <w:tab/>
        <w:tab/>
        <w:tab/>
      </w:r>
      <w:r w:rsidDel="00000000" w:rsidR="00000000" w:rsidRPr="00000000">
        <w:rPr>
          <w:rFonts w:ascii="Times New Roman" w:cs="Times New Roman" w:eastAsia="Times New Roman" w:hAnsi="Times New Roman"/>
          <w:b w:val="1"/>
          <w:bCs w:val="1"/>
          <w:sz w:val="24"/>
          <w:szCs w:val="24"/>
          <w:rtl w:val="0"/>
        </w:rPr>
        <w:t xml:space="preserve">Fall 2026</w:t>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DWC 201: The West in the World</w:t>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Lectures: </w:t>
      </w:r>
      <w:r w:rsidDel="00000000" w:rsidR="00000000" w:rsidRPr="00000000">
        <w:rPr>
          <w:rFonts w:ascii="Times New Roman" w:cs="Times New Roman" w:eastAsia="Times New Roman" w:hAnsi="Times New Roman"/>
          <w:sz w:val="24"/>
          <w:szCs w:val="24"/>
          <w:rtl w:val="0"/>
        </w:rPr>
        <w:t xml:space="preserve">MF 11:30am-12:20 pm                                                         </w:t>
        <w:tab/>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Seminar: </w:t>
      </w:r>
      <w:r w:rsidDel="00000000" w:rsidR="00000000" w:rsidRPr="00000000">
        <w:rPr>
          <w:rFonts w:ascii="Times New Roman" w:cs="Times New Roman" w:eastAsia="Times New Roman" w:hAnsi="Times New Roman"/>
          <w:sz w:val="24"/>
          <w:szCs w:val="24"/>
          <w:rtl w:val="0"/>
        </w:rPr>
        <w:t xml:space="preserve">W 8:30-10:20 OR 10:30-12:20 pm</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tbl>
      <w:tblPr>
        <w:tblStyle w:val="Table1"/>
        <w:tblW w:w="11040.0" w:type="dxa"/>
        <w:jc w:val="left"/>
        <w:tblInd w:w="-102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575"/>
        <w:gridCol w:w="3360"/>
        <w:gridCol w:w="3135"/>
        <w:gridCol w:w="2970"/>
        <w:tblGridChange w:id="0">
          <w:tblGrid>
            <w:gridCol w:w="1575"/>
            <w:gridCol w:w="3360"/>
            <w:gridCol w:w="3135"/>
            <w:gridCol w:w="2970"/>
          </w:tblGrid>
        </w:tblGridChange>
      </w:tblGrid>
      <w:tr>
        <w:trPr>
          <w:cantSplit w:val="0"/>
          <w:tblHeader w:val="0"/>
        </w:trPr>
        <w:tc>
          <w:tcPr/>
          <w:p w:rsidR="00000000" w:rsidDel="00000000" w:rsidP="00000000" w:rsidRDefault="00000000" w:rsidRPr="00000000" w14:paraId="0000000A">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Instructor</w:t>
            </w:r>
          </w:p>
        </w:tc>
        <w:tc>
          <w:tcPr/>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Kathleen Cavender-McCoy</w:t>
            </w:r>
          </w:p>
        </w:tc>
        <w:tc>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Luz Colpa</w:t>
            </w:r>
          </w:p>
        </w:tc>
        <w:tc>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Samuel Murray</w:t>
            </w:r>
          </w:p>
        </w:tc>
      </w:tr>
      <w:tr>
        <w:trPr>
          <w:cantSplit w:val="0"/>
          <w:tblHeader w:val="0"/>
        </w:trPr>
        <w:tc>
          <w:tcPr/>
          <w:p w:rsidR="00000000" w:rsidDel="00000000" w:rsidP="00000000" w:rsidRDefault="00000000" w:rsidRPr="00000000" w14:paraId="0000000E">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Department</w:t>
            </w:r>
          </w:p>
        </w:tc>
        <w:tc>
          <w:tcPr/>
          <w:p w:rsidR="00000000" w:rsidDel="00000000" w:rsidP="00000000" w:rsidRDefault="00000000" w:rsidRPr="00000000" w14:paraId="000000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Theology</w:t>
            </w:r>
          </w:p>
        </w:tc>
        <w:tc>
          <w:tcPr/>
          <w:p w:rsidR="00000000" w:rsidDel="00000000" w:rsidP="00000000" w:rsidRDefault="00000000" w:rsidRPr="00000000" w14:paraId="000000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History</w:t>
            </w:r>
          </w:p>
        </w:tc>
        <w:tc>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Philosophy</w:t>
            </w:r>
          </w:p>
        </w:tc>
      </w:tr>
      <w:tr>
        <w:trPr>
          <w:cantSplit w:val="0"/>
          <w:tblHeader w:val="0"/>
        </w:trPr>
        <w:tc>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Office</w:t>
            </w:r>
          </w:p>
        </w:tc>
        <w:tc>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Siena Hall 225</w:t>
            </w:r>
          </w:p>
        </w:tc>
        <w:tc>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Ruane Center 124</w:t>
            </w:r>
          </w:p>
        </w:tc>
        <w:tc>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Siena Hall 125</w:t>
            </w:r>
          </w:p>
        </w:tc>
      </w:tr>
      <w:tr>
        <w:trPr>
          <w:cantSplit w:val="0"/>
          <w:tblHeader w:val="0"/>
        </w:trPr>
        <w:tc>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Email</w:t>
            </w:r>
          </w:p>
        </w:tc>
        <w:tc>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kcavende@providence.edu</w:t>
            </w:r>
          </w:p>
        </w:tc>
        <w:tc>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lcolpa@providence.edu</w:t>
            </w:r>
          </w:p>
        </w:tc>
        <w:tc>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smurray7@providence.edu</w:t>
            </w:r>
          </w:p>
        </w:tc>
      </w:tr>
      <w:tr>
        <w:trPr>
          <w:cantSplit w:val="0"/>
          <w:tblHeader w:val="0"/>
        </w:trPr>
        <w:tc>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Office hours</w:t>
            </w:r>
          </w:p>
        </w:tc>
        <w:tc>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8-9 or by appointment </w:t>
            </w:r>
          </w:p>
        </w:tc>
        <w:tc>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9:30-11; F 12:35-1:30</w:t>
            </w:r>
          </w:p>
        </w:tc>
        <w:tc>
          <w:tcPr/>
          <w:p w:rsidR="00000000" w:rsidDel="00000000" w:rsidP="00000000" w:rsidRDefault="00000000" w:rsidRPr="00000000" w14:paraId="000000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10 - 11:15; F 10 - 11:15</w:t>
            </w:r>
          </w:p>
        </w:tc>
      </w:tr>
    </w:tbl>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Course Description and Guiding Questions</w:t>
      </w:r>
    </w:p>
    <w:p w:rsidR="00000000" w:rsidDel="00000000" w:rsidP="00000000" w:rsidRDefault="00000000" w:rsidRPr="00000000" w14:paraId="0000002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course charts the connections between the West and the world from the nineteenth century to our present moment, with particular attention to revolution as both political event and conceptual category. We will study the unmaking of Atlantic slavery and the philosophical event of the Haitian Revolution; the rise of industrial capitalism and the Marxist critique it provoked; the Mexican Revolution and its reimagining of national and racial identity; the chemical revolution that gave us modern science; and the long reckoning of Catholicism with modernity, from its nineteenth-century confrontation with the secular age through Liberation Theology, Catholic resistance to fascism, and Vatican II. Race, gender, and medicine will run as recurring threads, alongside questions about who gets to count as fully human under modern regimes of knowledge and power. Throughout, we will attend to moments of encounter and exchange among peoples and cultures, and to the long afterlives of those encounters in our own time. We will consider several fundamental questions, including:</w:t>
      </w:r>
    </w:p>
    <w:p w:rsidR="00000000" w:rsidDel="00000000" w:rsidP="00000000" w:rsidRDefault="00000000" w:rsidRPr="00000000" w14:paraId="00000022">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basis of political authority, and what justifies revolution against it?</w:t>
      </w:r>
    </w:p>
    <w:p w:rsidR="00000000" w:rsidDel="00000000" w:rsidP="00000000" w:rsidRDefault="00000000" w:rsidRPr="00000000" w14:paraId="00000023">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we owe to one another across the lines of race, nation, and civilization?</w:t>
      </w:r>
    </w:p>
    <w:p w:rsidR="00000000" w:rsidDel="00000000" w:rsidP="00000000" w:rsidRDefault="00000000" w:rsidRPr="00000000" w14:paraId="00000024">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if anything, do we know about the world, and how does scientific knowledge change?</w:t>
      </w:r>
    </w:p>
    <w:p w:rsidR="00000000" w:rsidDel="00000000" w:rsidP="00000000" w:rsidRDefault="00000000" w:rsidRPr="00000000" w14:paraId="00000025">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should religious traditions respond to modernity, and modernity to religious traditions?</w:t>
      </w:r>
    </w:p>
    <w:p w:rsidR="00000000" w:rsidDel="00000000" w:rsidP="00000000" w:rsidRDefault="00000000" w:rsidRPr="00000000" w14:paraId="00000026">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conscience demand in the face of injustice?</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Required Texts:</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A">
      <w:pPr>
        <w:spacing w:line="276.0005454545455"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C.L.R. James, </w:t>
      </w:r>
      <w:r w:rsidDel="00000000" w:rsidR="00000000" w:rsidRPr="00000000">
        <w:rPr>
          <w:rFonts w:ascii="Times New Roman" w:cs="Times New Roman" w:eastAsia="Times New Roman" w:hAnsi="Times New Roman"/>
          <w:i w:val="1"/>
          <w:iCs w:val="1"/>
          <w:sz w:val="24"/>
          <w:szCs w:val="24"/>
          <w:rtl w:val="0"/>
        </w:rPr>
        <w:t xml:space="preserve">The Black Jacobins</w:t>
      </w:r>
      <w:r w:rsidDel="00000000" w:rsidR="00000000" w:rsidRPr="00000000">
        <w:rPr>
          <w:rFonts w:ascii="Times New Roman" w:cs="Times New Roman" w:eastAsia="Times New Roman" w:hAnsi="Times New Roman"/>
          <w:sz w:val="24"/>
          <w:szCs w:val="24"/>
          <w:rtl w:val="0"/>
        </w:rPr>
        <w:t xml:space="preserve"> (Vintage, 1989). ISBN: 978-0679724674</w:t>
      </w:r>
    </w:p>
    <w:p w:rsidR="00000000" w:rsidDel="00000000" w:rsidP="00000000" w:rsidRDefault="00000000" w:rsidRPr="00000000" w14:paraId="0000002B">
      <w:pPr>
        <w:spacing w:line="276.0005454545455"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T. McGreevy, </w:t>
      </w:r>
      <w:r w:rsidDel="00000000" w:rsidR="00000000" w:rsidRPr="00000000">
        <w:rPr>
          <w:rFonts w:ascii="Times New Roman" w:cs="Times New Roman" w:eastAsia="Times New Roman" w:hAnsi="Times New Roman"/>
          <w:i w:val="1"/>
          <w:iCs w:val="1"/>
          <w:sz w:val="24"/>
          <w:szCs w:val="24"/>
          <w:rtl w:val="0"/>
        </w:rPr>
        <w:t xml:space="preserve">Catholicism: A Global History </w:t>
      </w:r>
      <w:r w:rsidDel="00000000" w:rsidR="00000000" w:rsidRPr="00000000">
        <w:rPr>
          <w:rFonts w:ascii="Times New Roman" w:cs="Times New Roman" w:eastAsia="Times New Roman" w:hAnsi="Times New Roman"/>
          <w:sz w:val="24"/>
          <w:szCs w:val="24"/>
          <w:rtl w:val="0"/>
        </w:rPr>
        <w:t xml:space="preserve">(Norton) ISBN: 978-1324066040</w:t>
      </w:r>
    </w:p>
    <w:p w:rsidR="00000000" w:rsidDel="00000000" w:rsidP="00000000" w:rsidRDefault="00000000" w:rsidRPr="00000000" w14:paraId="0000002C">
      <w:pPr>
        <w:spacing w:line="276.0005454545455"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Octavio Paz, </w:t>
      </w:r>
      <w:r w:rsidDel="00000000" w:rsidR="00000000" w:rsidRPr="00000000">
        <w:rPr>
          <w:rFonts w:ascii="Times New Roman" w:cs="Times New Roman" w:eastAsia="Times New Roman" w:hAnsi="Times New Roman"/>
          <w:i w:val="1"/>
          <w:iCs w:val="1"/>
          <w:sz w:val="24"/>
          <w:szCs w:val="24"/>
          <w:rtl w:val="0"/>
        </w:rPr>
        <w:t xml:space="preserve">The Labyrinth of Solitude</w:t>
      </w:r>
      <w:r w:rsidDel="00000000" w:rsidR="00000000" w:rsidRPr="00000000">
        <w:rPr>
          <w:rFonts w:ascii="Times New Roman" w:cs="Times New Roman" w:eastAsia="Times New Roman" w:hAnsi="Times New Roman"/>
          <w:sz w:val="24"/>
          <w:szCs w:val="24"/>
          <w:rtl w:val="0"/>
        </w:rPr>
        <w:t xml:space="preserve"> (Grove, 1994). ISBN: 9780802150424</w:t>
      </w:r>
    </w:p>
    <w:p w:rsidR="00000000" w:rsidDel="00000000" w:rsidP="00000000" w:rsidRDefault="00000000" w:rsidRPr="00000000" w14:paraId="0000002D">
      <w:pPr>
        <w:spacing w:line="276.0005454545455" w:lineRule="auto"/>
        <w:ind w:left="72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Gyasi, </w:t>
      </w:r>
      <w:r w:rsidDel="00000000" w:rsidR="00000000" w:rsidRPr="00000000">
        <w:rPr>
          <w:rFonts w:ascii="Times New Roman" w:cs="Times New Roman" w:eastAsia="Times New Roman" w:hAnsi="Times New Roman"/>
          <w:i w:val="1"/>
          <w:iCs w:val="1"/>
          <w:sz w:val="24"/>
          <w:szCs w:val="24"/>
          <w:rtl w:val="0"/>
        </w:rPr>
        <w:t xml:space="preserve">Homegoing, </w:t>
      </w:r>
      <w:r w:rsidDel="00000000" w:rsidR="00000000" w:rsidRPr="00000000">
        <w:rPr>
          <w:rFonts w:ascii="Times New Roman" w:cs="Times New Roman" w:eastAsia="Times New Roman" w:hAnsi="Times New Roman"/>
          <w:sz w:val="24"/>
          <w:szCs w:val="24"/>
          <w:rtl w:val="0"/>
        </w:rPr>
        <w:t xml:space="preserve">(Vintage) ISBN: 9781101971062</w:t>
      </w:r>
      <w:r w:rsidDel="00000000" w:rsidR="00000000" w:rsidRPr="00000000">
        <w:rPr>
          <w:rtl w:val="0"/>
        </w:rPr>
      </w:r>
    </w:p>
    <w:p w:rsidR="00000000" w:rsidDel="00000000" w:rsidP="00000000" w:rsidRDefault="00000000" w:rsidRPr="00000000" w14:paraId="0000002E">
      <w:pPr>
        <w:spacing w:line="276.0005454545455"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Simpson, </w:t>
      </w:r>
      <w:r w:rsidDel="00000000" w:rsidR="00000000" w:rsidRPr="00000000">
        <w:rPr>
          <w:rFonts w:ascii="Times New Roman" w:cs="Times New Roman" w:eastAsia="Times New Roman" w:hAnsi="Times New Roman"/>
          <w:i w:val="1"/>
          <w:iCs w:val="1"/>
          <w:sz w:val="24"/>
          <w:szCs w:val="24"/>
          <w:rtl w:val="0"/>
        </w:rPr>
        <w:t xml:space="preserve">Behind The Sheet </w:t>
      </w:r>
      <w:r w:rsidDel="00000000" w:rsidR="00000000" w:rsidRPr="00000000">
        <w:rPr>
          <w:rFonts w:ascii="Times New Roman" w:cs="Times New Roman" w:eastAsia="Times New Roman" w:hAnsi="Times New Roman"/>
          <w:sz w:val="24"/>
          <w:szCs w:val="24"/>
          <w:rtl w:val="0"/>
        </w:rPr>
        <w:t xml:space="preserve">(Dramatist's Play Service). ISBN: 9780822240549</w:t>
      </w:r>
    </w:p>
    <w:p w:rsidR="00000000" w:rsidDel="00000000" w:rsidP="00000000" w:rsidRDefault="00000000" w:rsidRPr="00000000" w14:paraId="0000002F">
      <w:pPr>
        <w:spacing w:line="276.0005454545455" w:lineRule="auto"/>
        <w:ind w:left="720"/>
        <w:rPr>
          <w:rFonts w:ascii="Times New Roman" w:cs="Times New Roman" w:eastAsia="Times New Roman" w:hAnsi="Times New Roman"/>
          <w:color w:val="0f1111"/>
          <w:sz w:val="24"/>
          <w:szCs w:val="24"/>
        </w:rPr>
      </w:pPr>
      <w:r w:rsidDel="00000000" w:rsidR="00000000" w:rsidRPr="00000000">
        <w:rPr>
          <w:rFonts w:ascii="Times New Roman" w:cs="Times New Roman" w:eastAsia="Times New Roman" w:hAnsi="Times New Roman"/>
          <w:sz w:val="24"/>
          <w:szCs w:val="24"/>
          <w:rtl w:val="0"/>
        </w:rPr>
        <w:t xml:space="preserve">Pascoe, </w:t>
      </w:r>
      <w:r w:rsidDel="00000000" w:rsidR="00000000" w:rsidRPr="00000000">
        <w:rPr>
          <w:rFonts w:ascii="Times New Roman" w:cs="Times New Roman" w:eastAsia="Times New Roman" w:hAnsi="Times New Roman"/>
          <w:i w:val="1"/>
          <w:iCs w:val="1"/>
          <w:sz w:val="24"/>
          <w:szCs w:val="24"/>
          <w:rtl w:val="0"/>
        </w:rPr>
        <w:t xml:space="preserve">What Comes Naturally, </w:t>
      </w:r>
      <w:r w:rsidDel="00000000" w:rsidR="00000000" w:rsidRPr="00000000">
        <w:rPr>
          <w:rFonts w:ascii="Times New Roman" w:cs="Times New Roman" w:eastAsia="Times New Roman" w:hAnsi="Times New Roman"/>
          <w:sz w:val="24"/>
          <w:szCs w:val="24"/>
          <w:rtl w:val="0"/>
        </w:rPr>
        <w:t xml:space="preserve">(Oxford) </w:t>
      </w:r>
      <w:r w:rsidDel="00000000" w:rsidR="00000000" w:rsidRPr="00000000">
        <w:rPr>
          <w:rFonts w:ascii="Times New Roman" w:cs="Times New Roman" w:eastAsia="Times New Roman" w:hAnsi="Times New Roman"/>
          <w:color w:val="0f1111"/>
          <w:sz w:val="24"/>
          <w:szCs w:val="24"/>
          <w:rtl w:val="0"/>
        </w:rPr>
        <w:t xml:space="preserve">ISBN: 978-0199772353.</w:t>
      </w:r>
    </w:p>
    <w:p w:rsidR="00000000" w:rsidDel="00000000" w:rsidP="00000000" w:rsidRDefault="00000000" w:rsidRPr="00000000" w14:paraId="00000030">
      <w:pPr>
        <w:spacing w:line="276.0005454545455" w:lineRule="auto"/>
        <w:ind w:left="720"/>
        <w:rPr>
          <w:rFonts w:ascii="Times New Roman" w:cs="Times New Roman" w:eastAsia="Times New Roman" w:hAnsi="Times New Roman"/>
          <w:color w:val="0f1111"/>
          <w:sz w:val="24"/>
          <w:szCs w:val="24"/>
        </w:rPr>
      </w:pPr>
      <w:r w:rsidDel="00000000" w:rsidR="00000000" w:rsidRPr="00000000">
        <w:rPr>
          <w:rFonts w:ascii="Times New Roman" w:cs="Times New Roman" w:eastAsia="Times New Roman" w:hAnsi="Times New Roman"/>
          <w:color w:val="0f1111"/>
          <w:sz w:val="24"/>
          <w:szCs w:val="24"/>
          <w:rtl w:val="0"/>
        </w:rPr>
        <w:t xml:space="preserve">Hobsbawm, </w:t>
      </w:r>
      <w:r w:rsidDel="00000000" w:rsidR="00000000" w:rsidRPr="00000000">
        <w:rPr>
          <w:rFonts w:ascii="Times New Roman" w:cs="Times New Roman" w:eastAsia="Times New Roman" w:hAnsi="Times New Roman"/>
          <w:i w:val="1"/>
          <w:iCs w:val="1"/>
          <w:color w:val="0f1111"/>
          <w:sz w:val="24"/>
          <w:szCs w:val="24"/>
          <w:rtl w:val="0"/>
        </w:rPr>
        <w:t xml:space="preserve">Age of Revolution, 1789-1848 </w:t>
      </w:r>
      <w:r w:rsidDel="00000000" w:rsidR="00000000" w:rsidRPr="00000000">
        <w:rPr>
          <w:rFonts w:ascii="Times New Roman" w:cs="Times New Roman" w:eastAsia="Times New Roman" w:hAnsi="Times New Roman"/>
          <w:color w:val="0f1111"/>
          <w:sz w:val="24"/>
          <w:szCs w:val="24"/>
          <w:rtl w:val="0"/>
        </w:rPr>
        <w:t xml:space="preserve">(Vintage). ISBN: 978-0679772538.</w:t>
      </w:r>
    </w:p>
    <w:p w:rsidR="00000000" w:rsidDel="00000000" w:rsidP="00000000" w:rsidRDefault="00000000" w:rsidRPr="00000000" w14:paraId="00000031">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 of Assignments and Grading Calculation:</w:t>
      </w:r>
      <w:r w:rsidDel="00000000" w:rsidR="00000000" w:rsidRPr="00000000">
        <w:rPr>
          <w:rtl w:val="0"/>
        </w:rPr>
      </w:r>
    </w:p>
    <w:p w:rsidR="00000000" w:rsidDel="00000000" w:rsidP="00000000" w:rsidRDefault="00000000" w:rsidRPr="00000000" w14:paraId="00000033">
      <w:pPr>
        <w:spacing w:after="12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Op-Ed Assignment - 20 %</w:t>
      </w:r>
    </w:p>
    <w:p w:rsidR="00000000" w:rsidDel="00000000" w:rsidP="00000000" w:rsidRDefault="00000000" w:rsidRPr="00000000" w14:paraId="00000035">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2,500 word opinion piece, outlined and drafted before the due date (Friday, October 23, 2026 at Midnight), drawing on the theme and readings in the course and engaging with the contemporary moment. Assignment rubric to follow. </w:t>
      </w:r>
    </w:p>
    <w:p w:rsidR="00000000" w:rsidDel="00000000" w:rsidP="00000000" w:rsidRDefault="00000000" w:rsidRPr="00000000" w14:paraId="00000036">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Seminar Participation and Writing - 20 %</w:t>
      </w:r>
    </w:p>
    <w:p w:rsidR="00000000" w:rsidDel="00000000" w:rsidP="00000000" w:rsidRDefault="00000000" w:rsidRPr="00000000" w14:paraId="00000037">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seminar Professor will have slightly different expectations of seminar, but all students will be graded on preparedness, engagement with the readings and each other, and evidence of depth of reading and thought. </w:t>
      </w:r>
    </w:p>
    <w:p w:rsidR="00000000" w:rsidDel="00000000" w:rsidP="00000000" w:rsidRDefault="00000000" w:rsidRPr="00000000" w14:paraId="00000038">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Lecture Attendance and Participation - 10 %</w:t>
      </w:r>
    </w:p>
    <w:p w:rsidR="00000000" w:rsidDel="00000000" w:rsidP="00000000" w:rsidRDefault="00000000" w:rsidRPr="00000000" w14:paraId="00000039">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Lecture attendance and participation are crucial to doing well in this class.  Students are expected to take notes, be attentive and refrain from using devices. Lecture quizzes are possible and should be anticipated. </w:t>
      </w:r>
    </w:p>
    <w:p w:rsidR="00000000" w:rsidDel="00000000" w:rsidP="00000000" w:rsidRDefault="00000000" w:rsidRPr="00000000" w14:paraId="0000003A">
      <w:pPr>
        <w:spacing w:after="1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Examinations - 50% </w:t>
      </w:r>
    </w:p>
    <w:p w:rsidR="00000000" w:rsidDel="00000000" w:rsidP="00000000" w:rsidRDefault="00000000" w:rsidRPr="00000000" w14:paraId="0000003B">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will be two in-class examinations: a midterm (Wednesday, October 21, 2026) and a final (Monday, December 14, 2026). More details to follow. </w:t>
      </w:r>
    </w:p>
    <w:p w:rsidR="00000000" w:rsidDel="00000000" w:rsidP="00000000" w:rsidRDefault="00000000" w:rsidRPr="00000000" w14:paraId="0000003C">
      <w:pPr>
        <w:spacing w:after="12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1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Grading Scale</w:t>
      </w:r>
    </w:p>
    <w:p w:rsidR="00000000" w:rsidDel="00000000" w:rsidP="00000000" w:rsidRDefault="00000000" w:rsidRPr="00000000" w14:paraId="0000003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 93-100      </w:t>
        <w:tab/>
        <w:t xml:space="preserve">A- = 90-92      </w:t>
        <w:tab/>
      </w:r>
    </w:p>
    <w:p w:rsidR="00000000" w:rsidDel="00000000" w:rsidP="00000000" w:rsidRDefault="00000000" w:rsidRPr="00000000" w14:paraId="0000003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 = 87-89     </w:t>
        <w:tab/>
        <w:t xml:space="preserve">B = 83-86 B- = 80-82</w:t>
      </w:r>
    </w:p>
    <w:p w:rsidR="00000000" w:rsidDel="00000000" w:rsidP="00000000" w:rsidRDefault="00000000" w:rsidRPr="00000000" w14:paraId="0000004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 = 77-79     </w:t>
        <w:tab/>
        <w:t xml:space="preserve">C = 73-76 C- = 70-72</w:t>
      </w:r>
    </w:p>
    <w:p w:rsidR="00000000" w:rsidDel="00000000" w:rsidP="00000000" w:rsidRDefault="00000000" w:rsidRPr="00000000" w14:paraId="0000004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 = 67-69     </w:t>
        <w:tab/>
        <w:t xml:space="preserve">D = 63-66 D- = 60-62</w:t>
      </w:r>
    </w:p>
    <w:p w:rsidR="00000000" w:rsidDel="00000000" w:rsidP="00000000" w:rsidRDefault="00000000" w:rsidRPr="00000000" w14:paraId="00000042">
      <w:pPr>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sz w:val="24"/>
          <w:szCs w:val="24"/>
          <w:rtl w:val="0"/>
        </w:rPr>
        <w:t xml:space="preserve">F = 59 and under</w:t>
      </w:r>
      <w:r w:rsidDel="00000000" w:rsidR="00000000" w:rsidRPr="00000000">
        <w:rPr>
          <w:rtl w:val="0"/>
        </w:rPr>
      </w:r>
    </w:p>
    <w:p w:rsidR="00000000" w:rsidDel="00000000" w:rsidP="00000000" w:rsidRDefault="00000000" w:rsidRPr="00000000" w14:paraId="0000004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pqso831qiofh"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Course Policies</w:t>
      </w:r>
      <w:r w:rsidDel="00000000" w:rsidR="00000000" w:rsidRPr="00000000">
        <w:rPr>
          <w:rtl w:val="0"/>
        </w:rPr>
      </w:r>
    </w:p>
    <w:p w:rsidR="00000000" w:rsidDel="00000000" w:rsidP="00000000" w:rsidRDefault="00000000" w:rsidRPr="00000000" w14:paraId="00000044">
      <w:pPr>
        <w:spacing w:after="120" w:lineRule="auto"/>
        <w:rPr>
          <w:b w:val="1"/>
          <w:bCs w:val="1"/>
          <w:sz w:val="28"/>
          <w:szCs w:val="28"/>
        </w:rPr>
      </w:pPr>
      <w:r w:rsidDel="00000000" w:rsidR="00000000" w:rsidRPr="00000000">
        <w:rPr>
          <w:b w:val="1"/>
          <w:bCs w:val="1"/>
          <w:sz w:val="28"/>
          <w:szCs w:val="28"/>
          <w:rtl w:val="0"/>
        </w:rPr>
        <w:t xml:space="preserve">Course Policies and Statements</w:t>
      </w:r>
    </w:p>
    <w:p w:rsidR="00000000" w:rsidDel="00000000" w:rsidP="00000000" w:rsidRDefault="00000000" w:rsidRPr="00000000" w14:paraId="00000045">
      <w:pPr>
        <w:spacing w:after="120" w:lineRule="auto"/>
        <w:rPr>
          <w:b w:val="1"/>
          <w:bCs w:val="1"/>
        </w:rPr>
      </w:pPr>
      <w:r w:rsidDel="00000000" w:rsidR="00000000" w:rsidRPr="00000000">
        <w:rPr>
          <w:b w:val="1"/>
          <w:bCs w:val="1"/>
          <w:rtl w:val="0"/>
        </w:rPr>
        <w:t xml:space="preserve">Academic Honesty</w:t>
      </w:r>
    </w:p>
    <w:p w:rsidR="00000000" w:rsidDel="00000000" w:rsidP="00000000" w:rsidRDefault="00000000" w:rsidRPr="00000000" w14:paraId="00000046">
      <w:pPr>
        <w:spacing w:after="120" w:lineRule="auto"/>
        <w:rPr/>
      </w:pPr>
      <w:r w:rsidDel="00000000" w:rsidR="00000000" w:rsidRPr="00000000">
        <w:rPr>
          <w:rtl w:val="0"/>
        </w:rPr>
        <w:t xml:space="preserve">Academic honesty is expected of all students. Cheating (an activity which gives a student unfair advantage over other students in the completion of a course) and plagiarism (using someone else’s words, or some other entity’s words, without proper citation) are both unacceptable, will be reported to the Dean, and can lead to failure for the assignment and/or for the course, at the discretion of your seminar professor and the rest of the team. Students should familiarize themselves with the college’s policies on academic honesty, as outlined in the student handbook, which is linked below for your convenience. Ignorance of the policy does not excuse dishonest behavior.</w:t>
      </w:r>
    </w:p>
    <w:p w:rsidR="00000000" w:rsidDel="00000000" w:rsidP="00000000" w:rsidRDefault="00000000" w:rsidRPr="00000000" w14:paraId="00000047">
      <w:pPr>
        <w:spacing w:after="120" w:lineRule="auto"/>
        <w:rPr>
          <w:color w:val="467886"/>
          <w:u w:val="single"/>
        </w:rPr>
      </w:pPr>
      <w:hyperlink r:id="rId6">
        <w:r w:rsidDel="00000000" w:rsidR="00000000" w:rsidRPr="00000000">
          <w:rPr>
            <w:color w:val="467886"/>
            <w:u w:val="single"/>
            <w:rtl w:val="0"/>
          </w:rPr>
          <w:t xml:space="preserve">https://student-affairs.providence.edu/wp-content/uploads/sites/70/2024/03/student-handbook-3.25.24-Update-to-pg.-movmnt-furniture-res-life-no-pol-deterrent-reporting.pdf</w:t>
        </w:r>
      </w:hyperlink>
      <w:r w:rsidDel="00000000" w:rsidR="00000000" w:rsidRPr="00000000">
        <w:rPr>
          <w:rtl w:val="0"/>
        </w:rPr>
      </w:r>
    </w:p>
    <w:p w:rsidR="00000000" w:rsidDel="00000000" w:rsidP="00000000" w:rsidRDefault="00000000" w:rsidRPr="00000000" w14:paraId="00000048">
      <w:pPr>
        <w:spacing w:after="120" w:lineRule="auto"/>
        <w:rPr>
          <w:b w:val="1"/>
          <w:bCs w:val="1"/>
        </w:rPr>
      </w:pPr>
      <w:r w:rsidDel="00000000" w:rsidR="00000000" w:rsidRPr="00000000">
        <w:rPr>
          <w:b w:val="1"/>
          <w:bCs w:val="1"/>
          <w:rtl w:val="0"/>
        </w:rPr>
        <w:t xml:space="preserve">Academic Honesty and Artificial Intelligence (AI)</w:t>
      </w:r>
    </w:p>
    <w:p w:rsidR="00000000" w:rsidDel="00000000" w:rsidP="00000000" w:rsidRDefault="00000000" w:rsidRPr="00000000" w14:paraId="00000049">
      <w:pPr>
        <w:spacing w:after="120" w:lineRule="auto"/>
        <w:rPr/>
      </w:pPr>
      <w:r w:rsidDel="00000000" w:rsidR="00000000" w:rsidRPr="00000000">
        <w:rPr>
          <w:rtl w:val="0"/>
        </w:rPr>
        <w:t xml:space="preserve">Please note that the use of generative AI technology (including but not limited to: ChatGPT, Claude, Dall-E, Microsoft Bing, Google Gemini, Grammarly, or Microsoft Copilot) is prohibited for composing course work. This includes copying and pasting directly the output of a generative AI system. Students are permitted to use AI for brainstorming or idea generation, BUT transparency is required. This means that students are required to acknowledge that AI was used in collaboration with the product, which app was used, and chat logs must be included along with the submitted paper. Students found to have used such technology to compose graded assignments shall thereby be in violation of the ‘Academic Integrity Policy’. We will utilize Turnitin.com software in Canvas for submission of all written work.</w:t>
      </w:r>
      <w:r w:rsidDel="00000000" w:rsidR="00000000" w:rsidRPr="00000000">
        <w:rPr>
          <w:b w:val="1"/>
          <w:bCs w:val="1"/>
          <w:rtl w:val="0"/>
        </w:rPr>
        <w:t xml:space="preserve"> </w:t>
      </w:r>
      <w:r w:rsidDel="00000000" w:rsidR="00000000" w:rsidRPr="00000000">
        <w:rPr>
          <w:rtl w:val="0"/>
        </w:rPr>
        <w:t xml:space="preserve">Ignorance of this policy does not excuse dishonest behavior.</w:t>
      </w:r>
    </w:p>
    <w:p w:rsidR="00000000" w:rsidDel="00000000" w:rsidP="00000000" w:rsidRDefault="00000000" w:rsidRPr="00000000" w14:paraId="0000004A">
      <w:pPr>
        <w:spacing w:after="120" w:lineRule="auto"/>
        <w:rPr>
          <w:b w:val="1"/>
          <w:bCs w:val="1"/>
        </w:rPr>
      </w:pPr>
      <w:r w:rsidDel="00000000" w:rsidR="00000000" w:rsidRPr="00000000">
        <w:rPr>
          <w:b w:val="1"/>
          <w:bCs w:val="1"/>
          <w:rtl w:val="0"/>
        </w:rPr>
        <w:t xml:space="preserve">Inclusivity Statement</w:t>
      </w:r>
    </w:p>
    <w:p w:rsidR="00000000" w:rsidDel="00000000" w:rsidP="00000000" w:rsidRDefault="00000000" w:rsidRPr="00000000" w14:paraId="0000004B">
      <w:pPr>
        <w:spacing w:after="120" w:lineRule="auto"/>
        <w:rPr/>
      </w:pPr>
      <w:r w:rsidDel="00000000" w:rsidR="00000000" w:rsidRPr="00000000">
        <w:rPr>
          <w:rtl w:val="0"/>
        </w:rPr>
        <w:t xml:space="preserve">Providence College seeks to ensure that diversity, in its many forms, is considered in every aspect of campus life by making diversity a factor in, and component of, all decision-making, and resolving to increase and retain the diversity, in its many forms, on campus.</w:t>
      </w:r>
    </w:p>
    <w:p w:rsidR="00000000" w:rsidDel="00000000" w:rsidP="00000000" w:rsidRDefault="00000000" w:rsidRPr="00000000" w14:paraId="0000004C">
      <w:pPr>
        <w:spacing w:after="120" w:lineRule="auto"/>
        <w:rPr>
          <w:b w:val="1"/>
          <w:bCs w:val="1"/>
        </w:rPr>
      </w:pPr>
      <w:r w:rsidDel="00000000" w:rsidR="00000000" w:rsidRPr="00000000">
        <w:rPr>
          <w:b w:val="1"/>
          <w:bCs w:val="1"/>
          <w:rtl w:val="0"/>
        </w:rPr>
        <w:t xml:space="preserve">Late Papers</w:t>
      </w:r>
    </w:p>
    <w:p w:rsidR="00000000" w:rsidDel="00000000" w:rsidP="00000000" w:rsidRDefault="00000000" w:rsidRPr="00000000" w14:paraId="0000004D">
      <w:pPr>
        <w:spacing w:after="120" w:lineRule="auto"/>
        <w:rPr/>
      </w:pPr>
      <w:r w:rsidDel="00000000" w:rsidR="00000000" w:rsidRPr="00000000">
        <w:rPr>
          <w:rtl w:val="0"/>
        </w:rPr>
        <w:t xml:space="preserve">The paper is </w:t>
      </w:r>
      <w:r w:rsidDel="00000000" w:rsidR="00000000" w:rsidRPr="00000000">
        <w:rPr>
          <w:b w:val="1"/>
          <w:bCs w:val="1"/>
          <w:rtl w:val="0"/>
        </w:rPr>
        <w:t xml:space="preserve">due</w:t>
      </w:r>
      <w:r w:rsidDel="00000000" w:rsidR="00000000" w:rsidRPr="00000000">
        <w:rPr>
          <w:rtl w:val="0"/>
        </w:rPr>
        <w:t xml:space="preserve"> to the appropriate Canvas Assignment on the day and at the time listed in this syllabus </w:t>
      </w:r>
      <w:r w:rsidDel="00000000" w:rsidR="00000000" w:rsidRPr="00000000">
        <w:rPr>
          <w:b w:val="1"/>
          <w:bCs w:val="1"/>
          <w:u w:val="single"/>
          <w:rtl w:val="0"/>
        </w:rPr>
        <w:t xml:space="preserve">unless</w:t>
      </w:r>
      <w:r w:rsidDel="00000000" w:rsidR="00000000" w:rsidRPr="00000000">
        <w:rPr>
          <w:rtl w:val="0"/>
        </w:rPr>
        <w:t xml:space="preserve"> you have made a prior arrangement with your seminar professor </w:t>
      </w:r>
      <w:r w:rsidDel="00000000" w:rsidR="00000000" w:rsidRPr="00000000">
        <w:rPr>
          <w:b w:val="1"/>
          <w:bCs w:val="1"/>
          <w:u w:val="single"/>
          <w:rtl w:val="0"/>
        </w:rPr>
        <w:t xml:space="preserve">prior to the deadline</w:t>
      </w:r>
      <w:r w:rsidDel="00000000" w:rsidR="00000000" w:rsidRPr="00000000">
        <w:rPr>
          <w:rtl w:val="0"/>
        </w:rPr>
        <w:t xml:space="preserve">. It is your responsibility to get your work finished on-time.</w:t>
      </w:r>
    </w:p>
    <w:p w:rsidR="00000000" w:rsidDel="00000000" w:rsidP="00000000" w:rsidRDefault="00000000" w:rsidRPr="00000000" w14:paraId="0000004E">
      <w:pPr>
        <w:spacing w:after="120" w:lineRule="auto"/>
        <w:rPr>
          <w:b w:val="1"/>
          <w:bCs w:val="1"/>
        </w:rPr>
      </w:pPr>
      <w:r w:rsidDel="00000000" w:rsidR="00000000" w:rsidRPr="00000000">
        <w:rPr>
          <w:b w:val="1"/>
          <w:bCs w:val="1"/>
          <w:rtl w:val="0"/>
        </w:rPr>
        <w:t xml:space="preserve">Reasonable Accommodations</w:t>
      </w:r>
    </w:p>
    <w:p w:rsidR="00000000" w:rsidDel="00000000" w:rsidP="00000000" w:rsidRDefault="00000000" w:rsidRPr="00000000" w14:paraId="0000004F">
      <w:pPr>
        <w:spacing w:after="120" w:lineRule="auto"/>
        <w:rPr/>
      </w:pPr>
      <w:r w:rsidDel="00000000" w:rsidR="00000000" w:rsidRPr="00000000">
        <w:rPr>
          <w:rtl w:val="0"/>
        </w:rPr>
        <w:t xml:space="preserve">Students with documented special needs should contact the Student Success Center, located in the upper level of Phillips Memorial Library, Room 250. Reasonable accommodation is available for students who need academic support. Those needing to make these types of arrangements should contact the Student Success Center at either </w:t>
      </w:r>
      <w:r w:rsidDel="00000000" w:rsidR="00000000" w:rsidRPr="00000000">
        <w:rPr>
          <w:color w:val="467886"/>
          <w:rtl w:val="0"/>
        </w:rPr>
        <w:t xml:space="preserve">ssc@providence.edu</w:t>
      </w:r>
      <w:r w:rsidDel="00000000" w:rsidR="00000000" w:rsidRPr="00000000">
        <w:rPr>
          <w:rtl w:val="0"/>
        </w:rPr>
        <w:t xml:space="preserve">  or 401.865.2494. Students should also familiarize themselves with the many services offered by the Student Success Center by visiting their homepage:</w:t>
      </w:r>
    </w:p>
    <w:p w:rsidR="00000000" w:rsidDel="00000000" w:rsidP="00000000" w:rsidRDefault="00000000" w:rsidRPr="00000000" w14:paraId="00000050">
      <w:pPr>
        <w:spacing w:after="120" w:lineRule="auto"/>
        <w:rPr/>
      </w:pPr>
      <w:hyperlink r:id="rId7">
        <w:r w:rsidDel="00000000" w:rsidR="00000000" w:rsidRPr="00000000">
          <w:rPr>
            <w:color w:val="467886"/>
            <w:u w:val="single"/>
            <w:rtl w:val="0"/>
          </w:rPr>
          <w:t xml:space="preserve">https://student-success-center.providence.edu/</w:t>
        </w:r>
      </w:hyperlink>
      <w:r w:rsidDel="00000000" w:rsidR="00000000" w:rsidRPr="00000000">
        <w:rPr>
          <w:rtl w:val="0"/>
        </w:rPr>
        <w:t xml:space="preserve">.</w:t>
      </w:r>
    </w:p>
    <w:p w:rsidR="00000000" w:rsidDel="00000000" w:rsidP="00000000" w:rsidRDefault="00000000" w:rsidRPr="00000000" w14:paraId="00000051">
      <w:pPr>
        <w:spacing w:after="120" w:lineRule="auto"/>
        <w:rPr>
          <w:b w:val="1"/>
          <w:bCs w:val="1"/>
        </w:rPr>
      </w:pPr>
      <w:r w:rsidDel="00000000" w:rsidR="00000000" w:rsidRPr="00000000">
        <w:rPr>
          <w:b w:val="1"/>
          <w:bCs w:val="1"/>
          <w:rtl w:val="0"/>
        </w:rPr>
        <w:t xml:space="preserve">The Writing Center</w:t>
      </w:r>
    </w:p>
    <w:p w:rsidR="00000000" w:rsidDel="00000000" w:rsidP="00000000" w:rsidRDefault="00000000" w:rsidRPr="00000000" w14:paraId="00000052">
      <w:pPr>
        <w:spacing w:after="120" w:lineRule="auto"/>
        <w:rPr/>
      </w:pPr>
      <w:r w:rsidDel="00000000" w:rsidR="00000000" w:rsidRPr="00000000">
        <w:rPr>
          <w:rtl w:val="0"/>
        </w:rPr>
        <w:t xml:space="preserve">Part of the Student Success Center, the Writing Center might be a helpful resource for this course. It is on the second floor of the Phillips Memorial Library (Phone: 865.1286). Please consult the Writing Center website for more information and to make an appointment.</w:t>
      </w:r>
    </w:p>
    <w:p w:rsidR="00000000" w:rsidDel="00000000" w:rsidP="00000000" w:rsidRDefault="00000000" w:rsidRPr="00000000" w14:paraId="00000053">
      <w:pPr>
        <w:spacing w:after="120" w:lineRule="auto"/>
        <w:rPr>
          <w:b w:val="1"/>
          <w:bCs w:val="1"/>
        </w:rPr>
      </w:pPr>
      <w:hyperlink r:id="rId8">
        <w:r w:rsidDel="00000000" w:rsidR="00000000" w:rsidRPr="00000000">
          <w:rPr>
            <w:color w:val="467886"/>
            <w:u w:val="single"/>
            <w:rtl w:val="0"/>
          </w:rPr>
          <w:t xml:space="preserve">https://student-success-center.providence.edu/the-writing-center/schedule-a-writing-center-appointment/</w:t>
        </w:r>
      </w:hyperlink>
      <w:r w:rsidDel="00000000" w:rsidR="00000000" w:rsidRPr="00000000">
        <w:rPr>
          <w:rtl w:val="0"/>
        </w:rPr>
        <w:t xml:space="preserve"> </w:t>
      </w:r>
      <w:r w:rsidDel="00000000" w:rsidR="00000000" w:rsidRPr="00000000">
        <w:rPr>
          <w:b w:val="1"/>
          <w:bCs w:val="1"/>
          <w:rtl w:val="0"/>
        </w:rPr>
        <w:t xml:space="preserve"> </w:t>
      </w:r>
    </w:p>
    <w:p w:rsidR="00000000" w:rsidDel="00000000" w:rsidP="00000000" w:rsidRDefault="00000000" w:rsidRPr="00000000" w14:paraId="00000054">
      <w:pPr>
        <w:spacing w:after="120" w:lineRule="auto"/>
        <w:rPr>
          <w:b w:val="1"/>
          <w:bCs w:val="1"/>
        </w:rPr>
      </w:pPr>
      <w:r w:rsidDel="00000000" w:rsidR="00000000" w:rsidRPr="00000000">
        <w:rPr>
          <w:b w:val="1"/>
          <w:bCs w:val="1"/>
          <w:rtl w:val="0"/>
        </w:rPr>
        <w:t xml:space="preserve">Laptops / iPads / Technology / smart phones</w:t>
      </w:r>
    </w:p>
    <w:p w:rsidR="00000000" w:rsidDel="00000000" w:rsidP="00000000" w:rsidRDefault="00000000" w:rsidRPr="00000000" w14:paraId="00000055">
      <w:pPr>
        <w:spacing w:after="120" w:lineRule="auto"/>
        <w:rPr/>
      </w:pPr>
      <w:r w:rsidDel="00000000" w:rsidR="00000000" w:rsidRPr="00000000">
        <w:rPr>
          <w:rtl w:val="0"/>
        </w:rPr>
        <w:t xml:space="preserve">Use of electronic devices – cell phones, laptops, and tablets – are strictly prohibited during </w:t>
      </w:r>
      <w:r w:rsidDel="00000000" w:rsidR="00000000" w:rsidRPr="00000000">
        <w:rPr>
          <w:b w:val="1"/>
          <w:bCs w:val="1"/>
          <w:rtl w:val="0"/>
        </w:rPr>
        <w:t xml:space="preserve">both</w:t>
      </w:r>
      <w:r w:rsidDel="00000000" w:rsidR="00000000" w:rsidRPr="00000000">
        <w:rPr>
          <w:rtl w:val="0"/>
        </w:rPr>
        <w:t xml:space="preserve"> lecture and seminar unless a student receives written permission from the Student Success Center documenting the need for such devices. Recordings of class discussions are strictly prohibited except when a student has a documented accommodation.</w:t>
      </w:r>
    </w:p>
    <w:p w:rsidR="00000000" w:rsidDel="00000000" w:rsidP="00000000" w:rsidRDefault="00000000" w:rsidRPr="00000000" w14:paraId="00000056">
      <w:pPr>
        <w:spacing w:after="120" w:lineRule="auto"/>
        <w:rPr>
          <w:b w:val="1"/>
          <w:bCs w:val="1"/>
        </w:rPr>
      </w:pPr>
      <w:r w:rsidDel="00000000" w:rsidR="00000000" w:rsidRPr="00000000">
        <w:rPr>
          <w:b w:val="1"/>
          <w:bCs w:val="1"/>
          <w:rtl w:val="0"/>
        </w:rPr>
        <w:t xml:space="preserve">Email Correspondence</w:t>
      </w:r>
    </w:p>
    <w:p w:rsidR="00000000" w:rsidDel="00000000" w:rsidP="00000000" w:rsidRDefault="00000000" w:rsidRPr="00000000" w14:paraId="00000057">
      <w:pPr>
        <w:spacing w:after="120" w:lineRule="auto"/>
        <w:rPr/>
      </w:pPr>
      <w:r w:rsidDel="00000000" w:rsidR="00000000" w:rsidRPr="00000000">
        <w:rPr>
          <w:rtl w:val="0"/>
        </w:rPr>
        <w:t xml:space="preserve">Even though emails are an increasingly informal means of communication, we expect every email we receive from you to be well-written and courteous (i.e. with a greeting – “Dear Dr. Cavender-McCoy” or “Dear Dr. Murray” or “Dear Dr. Smith”  – and a valediction – “Sincerely” or “Yours” or “All the best”, etc.). While at times our response will be brief, you may expect the same courtesy from us. Also, we </w:t>
      </w:r>
      <w:r w:rsidDel="00000000" w:rsidR="00000000" w:rsidRPr="00000000">
        <w:rPr>
          <w:i w:val="1"/>
          <w:iCs w:val="1"/>
          <w:rtl w:val="0"/>
        </w:rPr>
        <w:t xml:space="preserve">aim </w:t>
      </w:r>
      <w:r w:rsidDel="00000000" w:rsidR="00000000" w:rsidRPr="00000000">
        <w:rPr>
          <w:rtl w:val="0"/>
        </w:rPr>
        <w:t xml:space="preserve">to return emails within 24 hours during the work week (Monday through Friday). Please be advised that additional delay should be expected for emails received during non-business hours (not between 8:30am and 4:30pm, Monday – Friday) and on weekends, holidays, and breaks.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a1ejpawhb575" w:id="2"/>
      <w:bookmarkEnd w:id="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Reading Schedule</w:t>
      </w: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1.344537815126"/>
        <w:gridCol w:w="2831.5966386554624"/>
        <w:gridCol w:w="2739.831932773109"/>
        <w:gridCol w:w="2307.2268907563025"/>
        <w:tblGridChange w:id="0">
          <w:tblGrid>
            <w:gridCol w:w="1481.344537815126"/>
            <w:gridCol w:w="2831.5966386554624"/>
            <w:gridCol w:w="2739.831932773109"/>
            <w:gridCol w:w="2307.2268907563025"/>
          </w:tblGrid>
        </w:tblGridChange>
      </w:tblGrid>
      <w:tr>
        <w:trPr>
          <w:cantSplit w:val="0"/>
          <w:trHeight w:val="435" w:hRule="atLeast"/>
          <w:tblHeader w:val="0"/>
        </w:trPr>
        <w:tc>
          <w:tcPr>
            <w:tcBorders>
              <w:top w:color="000000" w:space="0" w:sz="7" w:val="single"/>
              <w:left w:color="000000" w:space="0" w:sz="7" w:val="single"/>
              <w:bottom w:color="000000" w:space="0" w:sz="7" w:val="single"/>
              <w:right w:color="000000" w:space="0" w:sz="7" w:val="single"/>
            </w:tcBorders>
            <w:shd w:fill="b7b7b7" w:val="clear"/>
          </w:tcPr>
          <w:p w:rsidR="00000000" w:rsidDel="00000000" w:rsidP="00000000" w:rsidRDefault="00000000" w:rsidRPr="00000000" w14:paraId="0000005E">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Week</w:t>
            </w:r>
          </w:p>
        </w:tc>
        <w:tc>
          <w:tcPr>
            <w:tcBorders>
              <w:top w:color="000000" w:space="0" w:sz="7" w:val="single"/>
              <w:left w:color="000000" w:space="0" w:sz="7" w:val="single"/>
              <w:bottom w:color="000000" w:space="0" w:sz="7" w:val="single"/>
              <w:right w:color="000000" w:space="0" w:sz="7" w:val="single"/>
            </w:tcBorders>
            <w:shd w:fill="b7b7b7" w:val="clear"/>
          </w:tcPr>
          <w:p w:rsidR="00000000" w:rsidDel="00000000" w:rsidP="00000000" w:rsidRDefault="00000000" w:rsidRPr="00000000" w14:paraId="0000005F">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Monday</w:t>
            </w:r>
          </w:p>
        </w:tc>
        <w:tc>
          <w:tcPr>
            <w:tcBorders>
              <w:top w:color="000000" w:space="0" w:sz="7" w:val="single"/>
              <w:left w:color="000000" w:space="0" w:sz="7" w:val="single"/>
              <w:bottom w:color="000000" w:space="0" w:sz="7" w:val="single"/>
              <w:right w:color="000000" w:space="0" w:sz="7" w:val="single"/>
            </w:tcBorders>
            <w:shd w:fill="b7b7b7" w:val="clear"/>
          </w:tcPr>
          <w:p w:rsidR="00000000" w:rsidDel="00000000" w:rsidP="00000000" w:rsidRDefault="00000000" w:rsidRPr="00000000" w14:paraId="00000060">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Wednesday (seminar)</w:t>
            </w:r>
          </w:p>
        </w:tc>
        <w:tc>
          <w:tcPr>
            <w:tcBorders>
              <w:top w:color="000000" w:space="0" w:sz="7" w:val="single"/>
              <w:left w:color="000000" w:space="0" w:sz="7" w:val="single"/>
              <w:bottom w:color="000000" w:space="0" w:sz="7" w:val="single"/>
              <w:right w:color="000000" w:space="0" w:sz="7" w:val="single"/>
            </w:tcBorders>
            <w:shd w:fill="b7b7b7" w:val="clear"/>
          </w:tcPr>
          <w:p w:rsidR="00000000" w:rsidDel="00000000" w:rsidP="00000000" w:rsidRDefault="00000000" w:rsidRPr="00000000" w14:paraId="00000061">
            <w:pPr>
              <w:ind w:left="-6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Friday</w:t>
            </w:r>
          </w:p>
        </w:tc>
      </w:tr>
      <w:tr>
        <w:trPr>
          <w:cantSplit w:val="0"/>
          <w:trHeight w:val="183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62">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Sep. 7 - 11</w:t>
            </w:r>
          </w:p>
        </w:tc>
        <w:tc>
          <w:tcPr>
            <w:tcBorders>
              <w:top w:color="000000" w:space="0" w:sz="7" w:val="single"/>
              <w:left w:color="000000" w:space="0" w:sz="7" w:val="single"/>
              <w:bottom w:color="000000" w:space="0" w:sz="7" w:val="single"/>
              <w:right w:color="000000" w:space="0" w:sz="7" w:val="single"/>
            </w:tcBorders>
            <w:shd w:fill="000000" w:val="clear"/>
          </w:tcPr>
          <w:p w:rsidR="00000000" w:rsidDel="00000000" w:rsidP="00000000" w:rsidRDefault="00000000" w:rsidRPr="00000000" w14:paraId="00000063">
            <w:pPr>
              <w:ind w:left="-90" w:firstLine="0"/>
              <w:jc w:val="center"/>
              <w:rPr>
                <w:rFonts w:ascii="Times New Roman" w:cs="Times New Roman" w:eastAsia="Times New Roman" w:hAnsi="Times New Roman"/>
                <w:color w:val="f3f3f3"/>
                <w:sz w:val="20"/>
                <w:szCs w:val="20"/>
                <w:highlight w:val="black"/>
              </w:rPr>
            </w:pPr>
            <w:r w:rsidDel="00000000" w:rsidR="00000000" w:rsidRPr="00000000">
              <w:rPr>
                <w:rFonts w:ascii="Times New Roman" w:cs="Times New Roman" w:eastAsia="Times New Roman" w:hAnsi="Times New Roman"/>
                <w:color w:val="f3f3f3"/>
                <w:sz w:val="20"/>
                <w:szCs w:val="20"/>
                <w:highlight w:val="black"/>
                <w:rtl w:val="0"/>
              </w:rPr>
              <w:t xml:space="preserve">LABOR DAY</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64">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Ice breaker</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65">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Geography of Civilizational Thinking</w:t>
            </w:r>
          </w:p>
          <w:p w:rsidR="00000000" w:rsidDel="00000000" w:rsidP="00000000" w:rsidRDefault="00000000" w:rsidRPr="00000000" w14:paraId="00000066">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67">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Huntington, </w:t>
            </w:r>
            <w:r w:rsidDel="00000000" w:rsidR="00000000" w:rsidRPr="00000000">
              <w:rPr>
                <w:rFonts w:ascii="Times New Roman" w:cs="Times New Roman" w:eastAsia="Times New Roman" w:hAnsi="Times New Roman"/>
                <w:i w:val="1"/>
                <w:iCs w:val="1"/>
                <w:sz w:val="20"/>
                <w:szCs w:val="20"/>
                <w:rtl w:val="0"/>
              </w:rPr>
              <w:t xml:space="preserve">Clash of Civilizations</w:t>
            </w:r>
            <w:r w:rsidDel="00000000" w:rsidR="00000000" w:rsidRPr="00000000">
              <w:rPr>
                <w:rFonts w:ascii="Times New Roman" w:cs="Times New Roman" w:eastAsia="Times New Roman" w:hAnsi="Times New Roman"/>
                <w:sz w:val="20"/>
                <w:szCs w:val="20"/>
                <w:rtl w:val="0"/>
              </w:rPr>
              <w:t xml:space="preserve"> (selections)</w:t>
            </w:r>
          </w:p>
          <w:p w:rsidR="00000000" w:rsidDel="00000000" w:rsidP="00000000" w:rsidRDefault="00000000" w:rsidRPr="00000000" w14:paraId="00000068">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Hall, “The West and the Rest”</w:t>
            </w:r>
          </w:p>
        </w:tc>
      </w:tr>
      <w:tr>
        <w:trPr>
          <w:cantSplit w:val="0"/>
          <w:trHeight w:val="111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69">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Sep. 14 - 18</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6A">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Great Divergence and The Age of Revolution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6B">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6C">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Pomeranz, The Great Divergence (1-27)  </w:t>
            </w:r>
          </w:p>
          <w:p w:rsidR="00000000" w:rsidDel="00000000" w:rsidP="00000000" w:rsidRDefault="00000000" w:rsidRPr="00000000" w14:paraId="0000006D">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Hobsbawm, </w:t>
            </w:r>
            <w:r w:rsidDel="00000000" w:rsidR="00000000" w:rsidRPr="00000000">
              <w:rPr>
                <w:rFonts w:ascii="Times New Roman" w:cs="Times New Roman" w:eastAsia="Times New Roman" w:hAnsi="Times New Roman"/>
                <w:i w:val="1"/>
                <w:iCs w:val="1"/>
                <w:sz w:val="20"/>
                <w:szCs w:val="20"/>
                <w:highlight w:val="white"/>
                <w:rtl w:val="0"/>
              </w:rPr>
              <w:t xml:space="preserve">The Age of Revolutions</w:t>
            </w:r>
            <w:r w:rsidDel="00000000" w:rsidR="00000000" w:rsidRPr="00000000">
              <w:rPr>
                <w:rFonts w:ascii="Times New Roman" w:cs="Times New Roman" w:eastAsia="Times New Roman" w:hAnsi="Times New Roman"/>
                <w:sz w:val="20"/>
                <w:szCs w:val="20"/>
                <w:highlight w:val="white"/>
                <w:rtl w:val="0"/>
              </w:rPr>
              <w:t xml:space="preserve">, (1-27)</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6E">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Great Divergence and The Age of Revolution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6F">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70">
            <w:pPr>
              <w:ind w:left="-90" w:firstLine="0"/>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Hobsbawm, </w:t>
            </w:r>
            <w:r w:rsidDel="00000000" w:rsidR="00000000" w:rsidRPr="00000000">
              <w:rPr>
                <w:rFonts w:ascii="Times New Roman" w:cs="Times New Roman" w:eastAsia="Times New Roman" w:hAnsi="Times New Roman"/>
                <w:i w:val="1"/>
                <w:iCs w:val="1"/>
                <w:sz w:val="20"/>
                <w:szCs w:val="20"/>
                <w:highlight w:val="white"/>
                <w:rtl w:val="0"/>
              </w:rPr>
              <w:t xml:space="preserve">The Age of Revolutions</w:t>
            </w:r>
            <w:r w:rsidDel="00000000" w:rsidR="00000000" w:rsidRPr="00000000">
              <w:rPr>
                <w:rFonts w:ascii="Times New Roman" w:cs="Times New Roman" w:eastAsia="Times New Roman" w:hAnsi="Times New Roman"/>
                <w:sz w:val="20"/>
                <w:szCs w:val="20"/>
                <w:highlight w:val="white"/>
                <w:rtl w:val="0"/>
              </w:rPr>
              <w:t xml:space="preserve">, (27-53)</w:t>
            </w:r>
          </w:p>
          <w:p w:rsidR="00000000" w:rsidDel="00000000" w:rsidP="00000000" w:rsidRDefault="00000000" w:rsidRPr="00000000" w14:paraId="00000071">
            <w:pPr>
              <w:ind w:left="-90" w:firstLine="0"/>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The Great Divergence, Episode 23, Beyond Huaxia </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72">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Catholicism confronts modernity</w:t>
            </w:r>
          </w:p>
          <w:p w:rsidR="00000000" w:rsidDel="00000000" w:rsidP="00000000" w:rsidRDefault="00000000" w:rsidRPr="00000000" w14:paraId="00000073">
            <w:pPr>
              <w:ind w:left="-90"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74">
            <w:pPr>
              <w:numPr>
                <w:ilvl w:val="0"/>
                <w:numId w:val="1"/>
              </w:numPr>
              <w:ind w:left="36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McGreevy, </w:t>
            </w:r>
            <w:r w:rsidDel="00000000" w:rsidR="00000000" w:rsidRPr="00000000">
              <w:rPr>
                <w:rFonts w:ascii="Times New Roman" w:cs="Times New Roman" w:eastAsia="Times New Roman" w:hAnsi="Times New Roman"/>
                <w:i w:val="1"/>
                <w:iCs w:val="1"/>
                <w:sz w:val="20"/>
                <w:szCs w:val="20"/>
                <w:rtl w:val="0"/>
              </w:rPr>
              <w:t xml:space="preserve">Catholicism </w:t>
            </w:r>
            <w:r w:rsidDel="00000000" w:rsidR="00000000" w:rsidRPr="00000000">
              <w:rPr>
                <w:rFonts w:ascii="Times New Roman" w:cs="Times New Roman" w:eastAsia="Times New Roman" w:hAnsi="Times New Roman"/>
                <w:sz w:val="20"/>
                <w:szCs w:val="20"/>
                <w:rtl w:val="0"/>
              </w:rPr>
              <w:t xml:space="preserve">ch. 1</w:t>
            </w:r>
          </w:p>
          <w:p w:rsidR="00000000" w:rsidDel="00000000" w:rsidP="00000000" w:rsidRDefault="00000000" w:rsidRPr="00000000" w14:paraId="00000075">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136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76">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Sep. 21 – 25</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77">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Global Slavery   </w:t>
            </w:r>
          </w:p>
          <w:p w:rsidR="00000000" w:rsidDel="00000000" w:rsidP="00000000" w:rsidRDefault="00000000" w:rsidRPr="00000000" w14:paraId="00000078">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9">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 Baba, </w:t>
            </w:r>
            <w:r w:rsidDel="00000000" w:rsidR="00000000" w:rsidRPr="00000000">
              <w:rPr>
                <w:rFonts w:ascii="Times New Roman" w:cs="Times New Roman" w:eastAsia="Times New Roman" w:hAnsi="Times New Roman"/>
                <w:i w:val="1"/>
                <w:iCs w:val="1"/>
                <w:sz w:val="20"/>
                <w:szCs w:val="20"/>
                <w:rtl w:val="0"/>
              </w:rPr>
              <w:t xml:space="preserve">Can Muslim States Enslave Muslims?</w:t>
            </w:r>
          </w:p>
          <w:p w:rsidR="00000000" w:rsidDel="00000000" w:rsidP="00000000" w:rsidRDefault="00000000" w:rsidRPr="00000000" w14:paraId="0000007A">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Gyasi</w:t>
            </w:r>
            <w:r w:rsidDel="00000000" w:rsidR="00000000" w:rsidRPr="00000000">
              <w:rPr>
                <w:rFonts w:ascii="Times New Roman" w:cs="Times New Roman" w:eastAsia="Times New Roman" w:hAnsi="Times New Roman"/>
                <w:i w:val="1"/>
                <w:iCs w:val="1"/>
                <w:sz w:val="20"/>
                <w:szCs w:val="20"/>
                <w:rtl w:val="0"/>
              </w:rPr>
              <w:t xml:space="preserve">, Homegoing   </w:t>
            </w:r>
          </w:p>
          <w:p w:rsidR="00000000" w:rsidDel="00000000" w:rsidP="00000000" w:rsidRDefault="00000000" w:rsidRPr="00000000" w14:paraId="0000007B">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(Chapter 1)  </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7C">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Slavery in Africa  </w:t>
            </w:r>
          </w:p>
          <w:p w:rsidR="00000000" w:rsidDel="00000000" w:rsidP="00000000" w:rsidRDefault="00000000" w:rsidRPr="00000000" w14:paraId="0000007D">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E">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Code Noir</w:t>
            </w:r>
          </w:p>
          <w:p w:rsidR="00000000" w:rsidDel="00000000" w:rsidP="00000000" w:rsidRDefault="00000000" w:rsidRPr="00000000" w14:paraId="0000007F">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Gyasi, </w:t>
            </w:r>
            <w:r w:rsidDel="00000000" w:rsidR="00000000" w:rsidRPr="00000000">
              <w:rPr>
                <w:rFonts w:ascii="Times New Roman" w:cs="Times New Roman" w:eastAsia="Times New Roman" w:hAnsi="Times New Roman"/>
                <w:i w:val="1"/>
                <w:iCs w:val="1"/>
                <w:sz w:val="20"/>
                <w:szCs w:val="20"/>
                <w:rtl w:val="0"/>
              </w:rPr>
              <w:t xml:space="preserve">Homegoing   </w:t>
            </w:r>
          </w:p>
          <w:p w:rsidR="00000000" w:rsidDel="00000000" w:rsidP="00000000" w:rsidRDefault="00000000" w:rsidRPr="00000000" w14:paraId="00000080">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(Chapter 2)  </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81">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Haitian Revolution as Philosophical Event</w:t>
            </w:r>
          </w:p>
          <w:p w:rsidR="00000000" w:rsidDel="00000000" w:rsidP="00000000" w:rsidRDefault="00000000" w:rsidRPr="00000000" w14:paraId="00000082">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83">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C.L.R. James, </w:t>
            </w:r>
            <w:r w:rsidDel="00000000" w:rsidR="00000000" w:rsidRPr="00000000">
              <w:rPr>
                <w:rFonts w:ascii="Times New Roman" w:cs="Times New Roman" w:eastAsia="Times New Roman" w:hAnsi="Times New Roman"/>
                <w:i w:val="1"/>
                <w:iCs w:val="1"/>
                <w:sz w:val="20"/>
                <w:szCs w:val="20"/>
                <w:rtl w:val="0"/>
              </w:rPr>
              <w:t xml:space="preserve">The Black Jacobins</w:t>
            </w:r>
            <w:r w:rsidDel="00000000" w:rsidR="00000000" w:rsidRPr="00000000">
              <w:rPr>
                <w:rFonts w:ascii="Times New Roman" w:cs="Times New Roman" w:eastAsia="Times New Roman" w:hAnsi="Times New Roman"/>
                <w:sz w:val="20"/>
                <w:szCs w:val="20"/>
                <w:rtl w:val="0"/>
              </w:rPr>
              <w:t xml:space="preserve"> (preface)</w:t>
            </w:r>
          </w:p>
        </w:tc>
      </w:tr>
      <w:tr>
        <w:trPr>
          <w:cantSplit w:val="0"/>
          <w:trHeight w:val="229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84">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Sep. 28 – Oct. 2</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85">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Toussaint Louverture and the Master-Slave Dialectic</w:t>
            </w:r>
          </w:p>
          <w:p w:rsidR="00000000" w:rsidDel="00000000" w:rsidP="00000000" w:rsidRDefault="00000000" w:rsidRPr="00000000" w14:paraId="00000086">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7">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1801 Constitution</w:t>
            </w:r>
          </w:p>
          <w:p w:rsidR="00000000" w:rsidDel="00000000" w:rsidP="00000000" w:rsidRDefault="00000000" w:rsidRPr="00000000" w14:paraId="00000088">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Louverture’s letters to Napoleon</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89">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Haitian Revolution</w:t>
            </w:r>
          </w:p>
          <w:p w:rsidR="00000000" w:rsidDel="00000000" w:rsidP="00000000" w:rsidRDefault="00000000" w:rsidRPr="00000000" w14:paraId="0000008A">
            <w:pPr>
              <w:ind w:left="-90"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8B">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C.L.R. James, </w:t>
            </w:r>
            <w:r w:rsidDel="00000000" w:rsidR="00000000" w:rsidRPr="00000000">
              <w:rPr>
                <w:rFonts w:ascii="Times New Roman" w:cs="Times New Roman" w:eastAsia="Times New Roman" w:hAnsi="Times New Roman"/>
                <w:i w:val="1"/>
                <w:iCs w:val="1"/>
                <w:sz w:val="20"/>
                <w:szCs w:val="20"/>
                <w:rtl w:val="0"/>
              </w:rPr>
              <w:t xml:space="preserve">The Black Jacobins</w:t>
            </w:r>
            <w:r w:rsidDel="00000000" w:rsidR="00000000" w:rsidRPr="00000000">
              <w:rPr>
                <w:rFonts w:ascii="Times New Roman" w:cs="Times New Roman" w:eastAsia="Times New Roman" w:hAnsi="Times New Roman"/>
                <w:sz w:val="20"/>
                <w:szCs w:val="20"/>
                <w:rtl w:val="0"/>
              </w:rPr>
              <w:t xml:space="preserve"> (selections)</w:t>
            </w:r>
          </w:p>
          <w:p w:rsidR="00000000" w:rsidDel="00000000" w:rsidP="00000000" w:rsidRDefault="00000000" w:rsidRPr="00000000" w14:paraId="0000008C">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Buck-Morss, “Hegel and Haiti”</w:t>
            </w:r>
          </w:p>
          <w:p w:rsidR="00000000" w:rsidDel="00000000" w:rsidP="00000000" w:rsidRDefault="00000000" w:rsidRPr="00000000" w14:paraId="0000008D">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Dubois, </w:t>
            </w:r>
            <w:r w:rsidDel="00000000" w:rsidR="00000000" w:rsidRPr="00000000">
              <w:rPr>
                <w:rFonts w:ascii="Times New Roman" w:cs="Times New Roman" w:eastAsia="Times New Roman" w:hAnsi="Times New Roman"/>
                <w:i w:val="1"/>
                <w:iCs w:val="1"/>
                <w:sz w:val="20"/>
                <w:szCs w:val="20"/>
                <w:rtl w:val="0"/>
              </w:rPr>
              <w:t xml:space="preserve">Slave Revolt in the Caribbean</w:t>
            </w:r>
            <w:r w:rsidDel="00000000" w:rsidR="00000000" w:rsidRPr="00000000">
              <w:rPr>
                <w:rFonts w:ascii="Times New Roman" w:cs="Times New Roman" w:eastAsia="Times New Roman" w:hAnsi="Times New Roman"/>
                <w:sz w:val="20"/>
                <w:szCs w:val="20"/>
                <w:rtl w:val="0"/>
              </w:rPr>
              <w:t xml:space="preserve"> (selections)</w:t>
            </w:r>
          </w:p>
          <w:p w:rsidR="00000000" w:rsidDel="00000000" w:rsidP="00000000" w:rsidRDefault="00000000" w:rsidRPr="00000000" w14:paraId="0000008E">
            <w:pPr>
              <w:ind w:left="-9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8F">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Slavery, Reproduction &amp; Gender </w:t>
            </w:r>
            <w:r w:rsidDel="00000000" w:rsidR="00000000" w:rsidRPr="00000000">
              <w:rPr>
                <w:rtl w:val="0"/>
              </w:rPr>
            </w:r>
          </w:p>
          <w:p w:rsidR="00000000" w:rsidDel="00000000" w:rsidP="00000000" w:rsidRDefault="00000000" w:rsidRPr="00000000" w14:paraId="00000090">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1">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Cooper Owens, </w:t>
            </w:r>
            <w:r w:rsidDel="00000000" w:rsidR="00000000" w:rsidRPr="00000000">
              <w:rPr>
                <w:rFonts w:ascii="Times New Roman" w:cs="Times New Roman" w:eastAsia="Times New Roman" w:hAnsi="Times New Roman"/>
                <w:i w:val="1"/>
                <w:iCs w:val="1"/>
                <w:sz w:val="20"/>
                <w:szCs w:val="20"/>
                <w:rtl w:val="0"/>
              </w:rPr>
              <w:t xml:space="preserve">Medical Bondage</w:t>
            </w:r>
            <w:r w:rsidDel="00000000" w:rsidR="00000000" w:rsidRPr="00000000">
              <w:rPr>
                <w:rFonts w:ascii="Times New Roman" w:cs="Times New Roman" w:eastAsia="Times New Roman" w:hAnsi="Times New Roman"/>
                <w:sz w:val="20"/>
                <w:szCs w:val="20"/>
                <w:rtl w:val="0"/>
              </w:rPr>
              <w:t xml:space="preserve"> (1–14). </w:t>
            </w:r>
          </w:p>
          <w:p w:rsidR="00000000" w:rsidDel="00000000" w:rsidP="00000000" w:rsidRDefault="00000000" w:rsidRPr="00000000" w14:paraId="00000092">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3">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Remembering Anarcha, Lucy, and Betsey: The Mothers of Modern Gynecology (NPR)  </w:t>
            </w:r>
            <w:r w:rsidDel="00000000" w:rsidR="00000000" w:rsidRPr="00000000">
              <w:rPr>
                <w:rtl w:val="0"/>
              </w:rPr>
            </w:r>
          </w:p>
        </w:tc>
      </w:tr>
      <w:tr>
        <w:trPr>
          <w:cantSplit w:val="0"/>
          <w:trHeight w:val="138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94">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Oct. 5 – 9</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95">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Slavery, Reproduction &amp; Gender </w:t>
            </w:r>
          </w:p>
          <w:p w:rsidR="00000000" w:rsidDel="00000000" w:rsidP="00000000" w:rsidRDefault="00000000" w:rsidRPr="00000000" w14:paraId="00000096">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Cooper Owens, Medical Bondage: 89–107. </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97">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Slavery, Reproduction &amp; Gender </w:t>
            </w:r>
            <w:r w:rsidDel="00000000" w:rsidR="00000000" w:rsidRPr="00000000">
              <w:rPr>
                <w:rtl w:val="0"/>
              </w:rPr>
            </w:r>
          </w:p>
          <w:p w:rsidR="00000000" w:rsidDel="00000000" w:rsidP="00000000" w:rsidRDefault="00000000" w:rsidRPr="00000000" w14:paraId="00000098">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Simpson, Behind the Sheet (entire play) </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99">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Imperialism</w:t>
            </w:r>
          </w:p>
          <w:p w:rsidR="00000000" w:rsidDel="00000000" w:rsidP="00000000" w:rsidRDefault="00000000" w:rsidRPr="00000000" w14:paraId="0000009A">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9B">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McGreevy, </w:t>
            </w:r>
            <w:r w:rsidDel="00000000" w:rsidR="00000000" w:rsidRPr="00000000">
              <w:rPr>
                <w:rFonts w:ascii="Times New Roman" w:cs="Times New Roman" w:eastAsia="Times New Roman" w:hAnsi="Times New Roman"/>
                <w:i w:val="1"/>
                <w:iCs w:val="1"/>
                <w:sz w:val="20"/>
                <w:szCs w:val="20"/>
                <w:rtl w:val="0"/>
              </w:rPr>
              <w:t xml:space="preserve">Catholicism</w:t>
            </w:r>
            <w:r w:rsidDel="00000000" w:rsidR="00000000" w:rsidRPr="00000000">
              <w:rPr>
                <w:rFonts w:ascii="Times New Roman" w:cs="Times New Roman" w:eastAsia="Times New Roman" w:hAnsi="Times New Roman"/>
                <w:sz w:val="20"/>
                <w:szCs w:val="20"/>
                <w:rtl w:val="0"/>
              </w:rPr>
              <w:t xml:space="preserve"> (135 – 55) KCM</w:t>
            </w:r>
          </w:p>
        </w:tc>
      </w:tr>
      <w:tr>
        <w:trPr>
          <w:cantSplit w:val="0"/>
          <w:trHeight w:val="114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9C">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Oct. 12 – 16</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9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1898 and the Banana Republics</w:t>
            </w:r>
          </w:p>
          <w:p w:rsidR="00000000" w:rsidDel="00000000" w:rsidP="00000000" w:rsidRDefault="00000000" w:rsidRPr="00000000" w14:paraId="0000009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9F">
            <w:pPr>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Butler, </w:t>
            </w:r>
            <w:r w:rsidDel="00000000" w:rsidR="00000000" w:rsidRPr="00000000">
              <w:rPr>
                <w:rFonts w:ascii="Times New Roman" w:cs="Times New Roman" w:eastAsia="Times New Roman" w:hAnsi="Times New Roman"/>
                <w:i w:val="1"/>
                <w:iCs w:val="1"/>
                <w:sz w:val="20"/>
                <w:szCs w:val="20"/>
                <w:rtl w:val="0"/>
              </w:rPr>
              <w:t xml:space="preserve">War is a Racket</w:t>
            </w:r>
            <w:r w:rsidDel="00000000" w:rsidR="00000000" w:rsidRPr="00000000">
              <w:rPr>
                <w:rFonts w:ascii="Times New Roman" w:cs="Times New Roman" w:eastAsia="Times New Roman" w:hAnsi="Times New Roman"/>
                <w:sz w:val="20"/>
                <w:szCs w:val="20"/>
                <w:rtl w:val="0"/>
              </w:rPr>
              <w:t xml:space="preserve"> (selections)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0">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US Imperialism in Latin America</w:t>
            </w:r>
          </w:p>
          <w:p w:rsidR="00000000" w:rsidDel="00000000" w:rsidP="00000000" w:rsidRDefault="00000000" w:rsidRPr="00000000" w14:paraId="000000A1">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A2">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Martí, “Our America”</w:t>
            </w:r>
          </w:p>
          <w:p w:rsidR="00000000" w:rsidDel="00000000" w:rsidP="00000000" w:rsidRDefault="00000000" w:rsidRPr="00000000" w14:paraId="000000A3">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García Márquez, </w:t>
            </w:r>
            <w:r w:rsidDel="00000000" w:rsidR="00000000" w:rsidRPr="00000000">
              <w:rPr>
                <w:rFonts w:ascii="Times New Roman" w:cs="Times New Roman" w:eastAsia="Times New Roman" w:hAnsi="Times New Roman"/>
                <w:i w:val="1"/>
                <w:iCs w:val="1"/>
                <w:sz w:val="20"/>
                <w:szCs w:val="20"/>
                <w:rtl w:val="0"/>
              </w:rPr>
              <w:t xml:space="preserve">One Hundred Years of Solitude</w:t>
            </w:r>
            <w:r w:rsidDel="00000000" w:rsidR="00000000" w:rsidRPr="00000000">
              <w:rPr>
                <w:rFonts w:ascii="Times New Roman" w:cs="Times New Roman" w:eastAsia="Times New Roman" w:hAnsi="Times New Roman"/>
                <w:sz w:val="20"/>
                <w:szCs w:val="20"/>
                <w:rtl w:val="0"/>
              </w:rPr>
              <w:t xml:space="preserve"> (selections)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4">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Liberation Theology</w:t>
            </w:r>
          </w:p>
          <w:p w:rsidR="00000000" w:rsidDel="00000000" w:rsidP="00000000" w:rsidRDefault="00000000" w:rsidRPr="00000000" w14:paraId="000000A5">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A6">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Romero, select homilies</w:t>
            </w:r>
          </w:p>
          <w:p w:rsidR="00000000" w:rsidDel="00000000" w:rsidP="00000000" w:rsidRDefault="00000000" w:rsidRPr="00000000" w14:paraId="000000A7">
            <w:pPr>
              <w:ind w:left="-90" w:firstLine="0"/>
              <w:rPr>
                <w:rFonts w:ascii="Times New Roman" w:cs="Times New Roman" w:eastAsia="Times New Roman" w:hAnsi="Times New Roman"/>
                <w:i w:val="1"/>
                <w:iCs w:val="1"/>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Gutiérrez, </w:t>
            </w:r>
            <w:r w:rsidDel="00000000" w:rsidR="00000000" w:rsidRPr="00000000">
              <w:rPr>
                <w:rFonts w:ascii="Times New Roman" w:cs="Times New Roman" w:eastAsia="Times New Roman" w:hAnsi="Times New Roman"/>
                <w:i w:val="1"/>
                <w:iCs w:val="1"/>
                <w:sz w:val="20"/>
                <w:szCs w:val="20"/>
                <w:rtl w:val="0"/>
              </w:rPr>
              <w:t xml:space="preserve">A Theology of Liberation</w:t>
            </w:r>
            <w:r w:rsidDel="00000000" w:rsidR="00000000" w:rsidRPr="00000000">
              <w:rPr>
                <w:rFonts w:ascii="Times New Roman" w:cs="Times New Roman" w:eastAsia="Times New Roman" w:hAnsi="Times New Roman"/>
                <w:sz w:val="20"/>
                <w:szCs w:val="20"/>
                <w:rtl w:val="0"/>
              </w:rPr>
              <w:t xml:space="preserve"> (selections)</w:t>
            </w:r>
            <w:r w:rsidDel="00000000" w:rsidR="00000000" w:rsidRPr="00000000">
              <w:rPr>
                <w:rtl w:val="0"/>
              </w:rPr>
            </w:r>
          </w:p>
        </w:tc>
      </w:tr>
      <w:tr>
        <w:trPr>
          <w:cantSplit w:val="0"/>
          <w:trHeight w:val="49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8">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Oct. 19 - 23</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9">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Church and the Nation state KCM</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A">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MID-TERM EXAM</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B">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 lecture</w:t>
            </w:r>
          </w:p>
          <w:p w:rsidR="00000000" w:rsidDel="00000000" w:rsidP="00000000" w:rsidRDefault="00000000" w:rsidRPr="00000000" w14:paraId="000000AC">
            <w:pPr>
              <w:ind w:left="-90" w:firstLine="0"/>
              <w:jc w:val="cente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AD">
            <w:pPr>
              <w:ind w:left="-90" w:firstLine="0"/>
              <w:jc w:val="center"/>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Paper due</w:t>
            </w:r>
          </w:p>
        </w:tc>
      </w:tr>
      <w:tr>
        <w:trPr>
          <w:cantSplit w:val="0"/>
          <w:trHeight w:val="178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E">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Oct 26 - 30</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AF">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Mexican Revolution</w:t>
            </w:r>
          </w:p>
          <w:p w:rsidR="00000000" w:rsidDel="00000000" w:rsidP="00000000" w:rsidRDefault="00000000" w:rsidRPr="00000000" w14:paraId="000000B0">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B1">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Azuela, </w:t>
            </w:r>
            <w:r w:rsidDel="00000000" w:rsidR="00000000" w:rsidRPr="00000000">
              <w:rPr>
                <w:rFonts w:ascii="Times New Roman" w:cs="Times New Roman" w:eastAsia="Times New Roman" w:hAnsi="Times New Roman"/>
                <w:i w:val="1"/>
                <w:iCs w:val="1"/>
                <w:sz w:val="20"/>
                <w:szCs w:val="20"/>
                <w:rtl w:val="0"/>
              </w:rPr>
              <w:t xml:space="preserve">Los de Abajo</w:t>
            </w:r>
            <w:r w:rsidDel="00000000" w:rsidR="00000000" w:rsidRPr="00000000">
              <w:rPr>
                <w:rFonts w:ascii="Times New Roman" w:cs="Times New Roman" w:eastAsia="Times New Roman" w:hAnsi="Times New Roman"/>
                <w:sz w:val="20"/>
                <w:szCs w:val="20"/>
                <w:rtl w:val="0"/>
              </w:rPr>
              <w:t xml:space="preserve"> (selections)</w:t>
            </w:r>
          </w:p>
          <w:p w:rsidR="00000000" w:rsidDel="00000000" w:rsidP="00000000" w:rsidRDefault="00000000" w:rsidRPr="00000000" w14:paraId="000000B2">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Constitution of 1917</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B3">
            <w:pPr>
              <w:ind w:left="-9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Mestizaje</w:t>
            </w:r>
          </w:p>
          <w:p w:rsidR="00000000" w:rsidDel="00000000" w:rsidP="00000000" w:rsidRDefault="00000000" w:rsidRPr="00000000" w14:paraId="000000B4">
            <w:pPr>
              <w:ind w:left="-9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5">
            <w:pPr>
              <w:ind w:left="-90" w:firstLine="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Vasconcelos, </w:t>
            </w:r>
            <w:r w:rsidDel="00000000" w:rsidR="00000000" w:rsidRPr="00000000">
              <w:rPr>
                <w:rFonts w:ascii="Times New Roman" w:cs="Times New Roman" w:eastAsia="Times New Roman" w:hAnsi="Times New Roman"/>
                <w:i w:val="1"/>
                <w:iCs w:val="1"/>
                <w:rtl w:val="0"/>
              </w:rPr>
              <w:t xml:space="preserve">La raza cosmica</w:t>
            </w:r>
            <w:r w:rsidDel="00000000" w:rsidR="00000000" w:rsidRPr="00000000">
              <w:rPr>
                <w:rFonts w:ascii="Times New Roman" w:cs="Times New Roman" w:eastAsia="Times New Roman" w:hAnsi="Times New Roman"/>
                <w:rtl w:val="0"/>
              </w:rPr>
              <w:t xml:space="preserve"> (selections)</w:t>
            </w:r>
          </w:p>
          <w:p w:rsidR="00000000" w:rsidDel="00000000" w:rsidP="00000000" w:rsidRDefault="00000000" w:rsidRPr="00000000" w14:paraId="000000B6">
            <w:pPr>
              <w:ind w:left="-90" w:firstLine="0"/>
              <w:rPr>
                <w:rFonts w:ascii="Times New Roman" w:cs="Times New Roman" w:eastAsia="Times New Roman" w:hAnsi="Times New Roman"/>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Paz, </w:t>
            </w:r>
            <w:r w:rsidDel="00000000" w:rsidR="00000000" w:rsidRPr="00000000">
              <w:rPr>
                <w:rFonts w:ascii="Times New Roman" w:cs="Times New Roman" w:eastAsia="Times New Roman" w:hAnsi="Times New Roman"/>
                <w:i w:val="1"/>
                <w:iCs w:val="1"/>
                <w:rtl w:val="0"/>
              </w:rPr>
              <w:t xml:space="preserve">Labyrinth of Solitude</w:t>
            </w:r>
            <w:r w:rsidDel="00000000" w:rsidR="00000000" w:rsidRPr="00000000">
              <w:rPr>
                <w:rFonts w:ascii="Times New Roman" w:cs="Times New Roman" w:eastAsia="Times New Roman" w:hAnsi="Times New Roman"/>
                <w:rtl w:val="0"/>
              </w:rPr>
              <w:t xml:space="preserve"> (selections)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B7">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Muralism and Indigenismo</w:t>
            </w:r>
          </w:p>
          <w:p w:rsidR="00000000" w:rsidDel="00000000" w:rsidP="00000000" w:rsidRDefault="00000000" w:rsidRPr="00000000" w14:paraId="000000B8">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B9">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Martiátegui, </w:t>
            </w:r>
            <w:r w:rsidDel="00000000" w:rsidR="00000000" w:rsidRPr="00000000">
              <w:rPr>
                <w:rFonts w:ascii="Times New Roman" w:cs="Times New Roman" w:eastAsia="Times New Roman" w:hAnsi="Times New Roman"/>
                <w:i w:val="1"/>
                <w:iCs w:val="1"/>
                <w:sz w:val="20"/>
                <w:szCs w:val="20"/>
                <w:rtl w:val="0"/>
              </w:rPr>
              <w:t xml:space="preserve">Seven Interpretive Essays on Peruvian Reality</w:t>
            </w:r>
            <w:r w:rsidDel="00000000" w:rsidR="00000000" w:rsidRPr="00000000">
              <w:rPr>
                <w:rFonts w:ascii="Times New Roman" w:cs="Times New Roman" w:eastAsia="Times New Roman" w:hAnsi="Times New Roman"/>
                <w:sz w:val="20"/>
                <w:szCs w:val="20"/>
                <w:rtl w:val="0"/>
              </w:rPr>
              <w:t xml:space="preserve"> (selections)</w:t>
            </w:r>
          </w:p>
        </w:tc>
      </w:tr>
      <w:tr>
        <w:trPr>
          <w:cantSplit w:val="0"/>
          <w:trHeight w:val="136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BA">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Nov. 2 - 6</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BB">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Social Impact of the Industrial Revolution</w:t>
            </w:r>
          </w:p>
          <w:p w:rsidR="00000000" w:rsidDel="00000000" w:rsidP="00000000" w:rsidRDefault="00000000" w:rsidRPr="00000000" w14:paraId="000000BC">
            <w:pPr>
              <w:ind w:left="-90"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BD">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Marx and Engels, </w:t>
            </w:r>
            <w:r w:rsidDel="00000000" w:rsidR="00000000" w:rsidRPr="00000000">
              <w:rPr>
                <w:rFonts w:ascii="Times New Roman" w:cs="Times New Roman" w:eastAsia="Times New Roman" w:hAnsi="Times New Roman"/>
                <w:i w:val="1"/>
                <w:iCs w:val="1"/>
                <w:sz w:val="20"/>
                <w:szCs w:val="20"/>
                <w:rtl w:val="0"/>
              </w:rPr>
              <w:t xml:space="preserve">Manifesto of the Communist Party </w:t>
            </w:r>
            <w:r w:rsidDel="00000000" w:rsidR="00000000" w:rsidRPr="00000000">
              <w:rPr>
                <w:rFonts w:ascii="Times New Roman" w:cs="Times New Roman" w:eastAsia="Times New Roman" w:hAnsi="Times New Roman"/>
                <w:sz w:val="20"/>
                <w:szCs w:val="20"/>
                <w:rtl w:val="0"/>
              </w:rPr>
              <w:t xml:space="preserve">(14-32)</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BE">
            <w:pPr>
              <w:ind w:left="-9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Marx and Manet</w:t>
            </w:r>
          </w:p>
          <w:p w:rsidR="00000000" w:rsidDel="00000000" w:rsidP="00000000" w:rsidRDefault="00000000" w:rsidRPr="00000000" w14:paraId="000000BF">
            <w:pPr>
              <w:ind w:left="-90"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C0">
            <w:pPr>
              <w:ind w:left="-9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Lipton, </w:t>
            </w:r>
            <w:r w:rsidDel="00000000" w:rsidR="00000000" w:rsidRPr="00000000">
              <w:rPr>
                <w:rFonts w:ascii="Times New Roman" w:cs="Times New Roman" w:eastAsia="Times New Roman" w:hAnsi="Times New Roman"/>
                <w:i w:val="1"/>
                <w:iCs w:val="1"/>
                <w:rtl w:val="0"/>
              </w:rPr>
              <w:t xml:space="preserve">Alias Olympia, (Selections) </w:t>
            </w:r>
            <w:r w:rsidDel="00000000" w:rsidR="00000000" w:rsidRPr="00000000">
              <w:rPr>
                <w:rtl w:val="0"/>
              </w:rPr>
            </w:r>
          </w:p>
          <w:p w:rsidR="00000000" w:rsidDel="00000000" w:rsidP="00000000" w:rsidRDefault="00000000" w:rsidRPr="00000000" w14:paraId="000000C1">
            <w:pPr>
              <w:ind w:left="-90" w:firstLine="0"/>
              <w:jc w:val="center"/>
              <w:rPr>
                <w:rFonts w:ascii="Times New Roman" w:cs="Times New Roman" w:eastAsia="Times New Roman" w:hAnsi="Times New Roman"/>
                <w:i w:val="1"/>
                <w:iCs w:val="1"/>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C2">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Phlogiston</w:t>
            </w:r>
          </w:p>
          <w:p w:rsidR="00000000" w:rsidDel="00000000" w:rsidP="00000000" w:rsidRDefault="00000000" w:rsidRPr="00000000" w14:paraId="000000C3">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C4">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Priestley, select letters</w:t>
            </w:r>
          </w:p>
          <w:p w:rsidR="00000000" w:rsidDel="00000000" w:rsidP="00000000" w:rsidRDefault="00000000" w:rsidRPr="00000000" w14:paraId="000000C5">
            <w:pPr>
              <w:ind w:left="-9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C6">
            <w:pPr>
              <w:ind w:left="-90" w:firstLine="0"/>
              <w:jc w:val="center"/>
              <w:rPr>
                <w:rFonts w:ascii="Times New Roman" w:cs="Times New Roman" w:eastAsia="Times New Roman" w:hAnsi="Times New Roman"/>
                <w:i w:val="1"/>
                <w:iCs w:val="1"/>
                <w:sz w:val="20"/>
                <w:szCs w:val="20"/>
              </w:rPr>
            </w:pPr>
            <w:r w:rsidDel="00000000" w:rsidR="00000000" w:rsidRPr="00000000">
              <w:rPr>
                <w:rtl w:val="0"/>
              </w:rPr>
            </w:r>
          </w:p>
        </w:tc>
      </w:tr>
      <w:tr>
        <w:trPr>
          <w:cantSplit w:val="0"/>
          <w:trHeight w:val="138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C7">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Nov. 9 - 13</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C8">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is a scientific revolution?</w:t>
            </w:r>
          </w:p>
          <w:p w:rsidR="00000000" w:rsidDel="00000000" w:rsidP="00000000" w:rsidRDefault="00000000" w:rsidRPr="00000000" w14:paraId="000000C9">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CA">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Kuhn, </w:t>
            </w:r>
            <w:r w:rsidDel="00000000" w:rsidR="00000000" w:rsidRPr="00000000">
              <w:rPr>
                <w:rFonts w:ascii="Times New Roman" w:cs="Times New Roman" w:eastAsia="Times New Roman" w:hAnsi="Times New Roman"/>
                <w:i w:val="1"/>
                <w:iCs w:val="1"/>
                <w:sz w:val="20"/>
                <w:szCs w:val="20"/>
                <w:rtl w:val="0"/>
              </w:rPr>
              <w:t xml:space="preserve">Structure of Scientific Revolutions</w:t>
            </w:r>
            <w:r w:rsidDel="00000000" w:rsidR="00000000" w:rsidRPr="00000000">
              <w:rPr>
                <w:rFonts w:ascii="Times New Roman" w:cs="Times New Roman" w:eastAsia="Times New Roman" w:hAnsi="Times New Roman"/>
                <w:sz w:val="20"/>
                <w:szCs w:val="20"/>
                <w:rtl w:val="0"/>
              </w:rPr>
              <w:t xml:space="preserve"> (selection)</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CB">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Chemical Revolution</w:t>
            </w:r>
          </w:p>
          <w:p w:rsidR="00000000" w:rsidDel="00000000" w:rsidP="00000000" w:rsidRDefault="00000000" w:rsidRPr="00000000" w14:paraId="000000CC">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Lavoisier, </w:t>
            </w:r>
            <w:r w:rsidDel="00000000" w:rsidR="00000000" w:rsidRPr="00000000">
              <w:rPr>
                <w:rFonts w:ascii="Times New Roman" w:cs="Times New Roman" w:eastAsia="Times New Roman" w:hAnsi="Times New Roman"/>
                <w:i w:val="1"/>
                <w:iCs w:val="1"/>
                <w:sz w:val="20"/>
                <w:szCs w:val="20"/>
                <w:rtl w:val="0"/>
              </w:rPr>
              <w:t xml:space="preserve">Elements of Chemistry</w:t>
            </w:r>
            <w:r w:rsidDel="00000000" w:rsidR="00000000" w:rsidRPr="00000000">
              <w:rPr>
                <w:rFonts w:ascii="Times New Roman" w:cs="Times New Roman" w:eastAsia="Times New Roman" w:hAnsi="Times New Roman"/>
                <w:sz w:val="20"/>
                <w:szCs w:val="20"/>
                <w:rtl w:val="0"/>
              </w:rPr>
              <w:t xml:space="preserve"> (Introduction)</w:t>
            </w:r>
          </w:p>
          <w:p w:rsidR="00000000" w:rsidDel="00000000" w:rsidP="00000000" w:rsidRDefault="00000000" w:rsidRPr="00000000" w14:paraId="000000CD">
            <w:pPr>
              <w:ind w:left="90" w:firstLine="0"/>
              <w:rPr>
                <w:rFonts w:ascii="Times New Roman" w:cs="Times New Roman" w:eastAsia="Times New Roman" w:hAnsi="Times New Roman"/>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Chang, </w:t>
            </w:r>
            <w:r w:rsidDel="00000000" w:rsidR="00000000" w:rsidRPr="00000000">
              <w:rPr>
                <w:rFonts w:ascii="Times New Roman" w:cs="Times New Roman" w:eastAsia="Times New Roman" w:hAnsi="Times New Roman"/>
                <w:i w:val="1"/>
                <w:iCs w:val="1"/>
                <w:sz w:val="20"/>
                <w:szCs w:val="20"/>
                <w:rtl w:val="0"/>
              </w:rPr>
              <w:t xml:space="preserve">Is Water H2O?</w:t>
            </w:r>
            <w:r w:rsidDel="00000000" w:rsidR="00000000" w:rsidRPr="00000000">
              <w:rPr>
                <w:rFonts w:ascii="Times New Roman" w:cs="Times New Roman" w:eastAsia="Times New Roman" w:hAnsi="Times New Roman"/>
                <w:sz w:val="20"/>
                <w:szCs w:val="20"/>
                <w:rtl w:val="0"/>
              </w:rPr>
              <w:t xml:space="preserve"> (selections)</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CE">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Nuremberg Race Laws&amp; the Age of Eugenics</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F">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Flaws, </w:t>
            </w:r>
            <w:r w:rsidDel="00000000" w:rsidR="00000000" w:rsidRPr="00000000">
              <w:rPr>
                <w:rFonts w:ascii="Times New Roman" w:cs="Times New Roman" w:eastAsia="Times New Roman" w:hAnsi="Times New Roman"/>
                <w:i w:val="1"/>
                <w:iCs w:val="1"/>
                <w:sz w:val="20"/>
                <w:szCs w:val="20"/>
                <w:rtl w:val="0"/>
              </w:rPr>
              <w:t xml:space="preserve">The Nuremberg Race Laws</w:t>
            </w:r>
          </w:p>
          <w:p w:rsidR="00000000" w:rsidDel="00000000" w:rsidP="00000000" w:rsidRDefault="00000000" w:rsidRPr="00000000" w14:paraId="000000D0">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Bergen</w:t>
            </w:r>
            <w:r w:rsidDel="00000000" w:rsidR="00000000" w:rsidRPr="00000000">
              <w:rPr>
                <w:rFonts w:ascii="Times New Roman" w:cs="Times New Roman" w:eastAsia="Times New Roman" w:hAnsi="Times New Roman"/>
                <w:i w:val="1"/>
                <w:iCs w:val="1"/>
                <w:sz w:val="20"/>
                <w:szCs w:val="20"/>
                <w:rtl w:val="0"/>
              </w:rPr>
              <w:t xml:space="preserve">, War and Genocide</w:t>
            </w:r>
            <w:r w:rsidDel="00000000" w:rsidR="00000000" w:rsidRPr="00000000">
              <w:rPr>
                <w:rFonts w:ascii="Times New Roman" w:cs="Times New Roman" w:eastAsia="Times New Roman" w:hAnsi="Times New Roman"/>
                <w:sz w:val="20"/>
                <w:szCs w:val="20"/>
                <w:rtl w:val="0"/>
              </w:rPr>
              <w:t xml:space="preserve"> (75-115) </w:t>
            </w:r>
            <w:r w:rsidDel="00000000" w:rsidR="00000000" w:rsidRPr="00000000">
              <w:rPr>
                <w:rtl w:val="0"/>
              </w:rPr>
            </w:r>
          </w:p>
        </w:tc>
      </w:tr>
      <w:tr>
        <w:trPr>
          <w:cantSplit w:val="0"/>
          <w:trHeight w:val="660"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D1">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Nov. 16 - 20</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D2">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Catholic Politics in the Age of Hitler</w:t>
            </w:r>
            <w:r w:rsidDel="00000000" w:rsidR="00000000" w:rsidRPr="00000000">
              <w:rPr>
                <w:rtl w:val="0"/>
              </w:rPr>
            </w:r>
          </w:p>
          <w:p w:rsidR="00000000" w:rsidDel="00000000" w:rsidP="00000000" w:rsidRDefault="00000000" w:rsidRPr="00000000" w14:paraId="000000D3">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4">
            <w:pPr>
              <w:numPr>
                <w:ilvl w:val="0"/>
                <w:numId w:val="4"/>
              </w:numPr>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McGreevy, </w:t>
            </w:r>
            <w:r w:rsidDel="00000000" w:rsidR="00000000" w:rsidRPr="00000000">
              <w:rPr>
                <w:rFonts w:ascii="Times New Roman" w:cs="Times New Roman" w:eastAsia="Times New Roman" w:hAnsi="Times New Roman"/>
                <w:i w:val="1"/>
                <w:iCs w:val="1"/>
                <w:sz w:val="20"/>
                <w:szCs w:val="20"/>
                <w:rtl w:val="0"/>
              </w:rPr>
              <w:t xml:space="preserve">Catholicism</w:t>
            </w:r>
            <w:r w:rsidDel="00000000" w:rsidR="00000000" w:rsidRPr="00000000">
              <w:rPr>
                <w:rFonts w:ascii="Times New Roman" w:cs="Times New Roman" w:eastAsia="Times New Roman" w:hAnsi="Times New Roman"/>
                <w:sz w:val="20"/>
                <w:szCs w:val="20"/>
                <w:rtl w:val="0"/>
              </w:rPr>
              <w:t xml:space="preserve"> ch. 6</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D5">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Nuremberg</w:t>
            </w:r>
            <w:r w:rsidDel="00000000" w:rsidR="00000000" w:rsidRPr="00000000">
              <w:rPr>
                <w:rtl w:val="0"/>
              </w:rPr>
            </w:r>
          </w:p>
          <w:p w:rsidR="00000000" w:rsidDel="00000000" w:rsidP="00000000" w:rsidRDefault="00000000" w:rsidRPr="00000000" w14:paraId="000000D6">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7">
            <w:pPr>
              <w:ind w:left="9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Nuremberg, Bergen, and Conspiracy</w:t>
            </w:r>
          </w:p>
          <w:p w:rsidR="00000000" w:rsidDel="00000000" w:rsidP="00000000" w:rsidRDefault="00000000" w:rsidRPr="00000000" w14:paraId="000000D8">
            <w:pPr>
              <w:ind w:left="-9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D9">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Catholic Resistance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A">
            <w:pPr>
              <w:ind w:left="-9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B">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Jägerstätter intro</w:t>
            </w:r>
          </w:p>
        </w:tc>
      </w:tr>
      <w:tr>
        <w:trPr>
          <w:cantSplit w:val="0"/>
          <w:trHeight w:val="43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DC">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Nov. 23 - 29</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DD">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hidden life set-up KCM</w:t>
            </w:r>
          </w:p>
        </w:tc>
        <w:tc>
          <w:tcPr>
            <w:tcBorders>
              <w:top w:color="000000" w:space="0" w:sz="7" w:val="single"/>
              <w:left w:color="000000" w:space="0" w:sz="7" w:val="single"/>
              <w:bottom w:color="000000" w:space="0" w:sz="7" w:val="single"/>
              <w:right w:color="000000" w:space="0" w:sz="7" w:val="single"/>
            </w:tcBorders>
            <w:shd w:fill="000000" w:val="clear"/>
          </w:tcPr>
          <w:p w:rsidR="00000000" w:rsidDel="00000000" w:rsidP="00000000" w:rsidRDefault="00000000" w:rsidRPr="00000000" w14:paraId="000000DE">
            <w:pPr>
              <w:ind w:left="-90" w:firstLine="0"/>
              <w:jc w:val="center"/>
              <w:rPr>
                <w:rFonts w:ascii="Times New Roman" w:cs="Times New Roman" w:eastAsia="Times New Roman" w:hAnsi="Times New Roman"/>
                <w:color w:val="efefef"/>
                <w:sz w:val="20"/>
                <w:szCs w:val="20"/>
              </w:rPr>
            </w:pPr>
            <w:r w:rsidDel="00000000" w:rsidR="00000000" w:rsidRPr="00000000">
              <w:rPr>
                <w:rFonts w:ascii="Times New Roman" w:cs="Times New Roman" w:eastAsia="Times New Roman" w:hAnsi="Times New Roman"/>
                <w:color w:val="efefef"/>
                <w:sz w:val="20"/>
                <w:szCs w:val="20"/>
                <w:rtl w:val="0"/>
              </w:rPr>
              <w:t xml:space="preserve">THANKSGIVING</w:t>
            </w:r>
          </w:p>
        </w:tc>
        <w:tc>
          <w:tcPr>
            <w:tcBorders>
              <w:top w:color="000000" w:space="0" w:sz="7" w:val="single"/>
              <w:left w:color="000000" w:space="0" w:sz="7" w:val="single"/>
              <w:bottom w:color="000000" w:space="0" w:sz="7" w:val="single"/>
              <w:right w:color="000000" w:space="0" w:sz="7" w:val="single"/>
            </w:tcBorders>
            <w:shd w:fill="000000" w:val="clear"/>
          </w:tcPr>
          <w:p w:rsidR="00000000" w:rsidDel="00000000" w:rsidP="00000000" w:rsidRDefault="00000000" w:rsidRPr="00000000" w14:paraId="000000DF">
            <w:pPr>
              <w:ind w:left="-90" w:firstLine="0"/>
              <w:jc w:val="center"/>
              <w:rPr>
                <w:rFonts w:ascii="Times New Roman" w:cs="Times New Roman" w:eastAsia="Times New Roman" w:hAnsi="Times New Roman"/>
                <w:color w:val="efefef"/>
                <w:sz w:val="20"/>
                <w:szCs w:val="20"/>
              </w:rPr>
            </w:pPr>
            <w:r w:rsidDel="00000000" w:rsidR="00000000" w:rsidRPr="00000000">
              <w:rPr>
                <w:rFonts w:ascii="Times New Roman" w:cs="Times New Roman" w:eastAsia="Times New Roman" w:hAnsi="Times New Roman"/>
                <w:color w:val="efefef"/>
                <w:sz w:val="20"/>
                <w:szCs w:val="20"/>
                <w:rtl w:val="0"/>
              </w:rPr>
              <w:t xml:space="preserve">THANKSGIVING</w:t>
            </w:r>
          </w:p>
        </w:tc>
      </w:tr>
      <w:tr>
        <w:trPr>
          <w:cantSplit w:val="0"/>
          <w:trHeight w:val="43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0">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Nov. 30 – Dec 4</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1">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Vatican II</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2">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Conscience</w:t>
            </w:r>
          </w:p>
          <w:p w:rsidR="00000000" w:rsidDel="00000000" w:rsidP="00000000" w:rsidRDefault="00000000" w:rsidRPr="00000000" w14:paraId="000000E3">
            <w:pPr>
              <w:ind w:left="-90"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E4">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A hidden life</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5">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 legacy of John Paul II</w:t>
            </w:r>
          </w:p>
        </w:tc>
      </w:tr>
      <w:tr>
        <w:trPr>
          <w:cantSplit w:val="0"/>
          <w:trHeight w:val="885" w:hRule="atLeast"/>
          <w:tblHeader w:val="0"/>
        </w:trPr>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6">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Dec 7 - 11</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7">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Loving v Virginia</w:t>
            </w:r>
            <w:r w:rsidDel="00000000" w:rsidR="00000000" w:rsidRPr="00000000">
              <w:rPr>
                <w:rFonts w:ascii="Times New Roman" w:cs="Times New Roman" w:eastAsia="Times New Roman" w:hAnsi="Times New Roman"/>
                <w:sz w:val="20"/>
                <w:szCs w:val="20"/>
                <w:rtl w:val="0"/>
              </w:rPr>
              <w:t xml:space="preserve"> LC</w:t>
            </w:r>
          </w:p>
          <w:p w:rsidR="00000000" w:rsidDel="00000000" w:rsidP="00000000" w:rsidRDefault="00000000" w:rsidRPr="00000000" w14:paraId="000000E8">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Pascoe,</w:t>
            </w:r>
          </w:p>
          <w:p w:rsidR="00000000" w:rsidDel="00000000" w:rsidP="00000000" w:rsidRDefault="00000000" w:rsidRPr="00000000" w14:paraId="000000E9">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What Comes Naturally</w:t>
            </w:r>
          </w:p>
          <w:p w:rsidR="00000000" w:rsidDel="00000000" w:rsidP="00000000" w:rsidRDefault="00000000" w:rsidRPr="00000000" w14:paraId="000000EA">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(1-77)</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EB">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Loving v. Virginia</w:t>
            </w:r>
          </w:p>
          <w:p w:rsidR="00000000" w:rsidDel="00000000" w:rsidP="00000000" w:rsidRDefault="00000000" w:rsidRPr="00000000" w14:paraId="000000EC">
            <w:pPr>
              <w:ind w:left="-9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ED">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Schumaker,</w:t>
            </w:r>
          </w:p>
          <w:p w:rsidR="00000000" w:rsidDel="00000000" w:rsidP="00000000" w:rsidRDefault="00000000" w:rsidRPr="00000000" w14:paraId="000000EE">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Tangled Fortunes</w:t>
            </w:r>
          </w:p>
          <w:p w:rsidR="00000000" w:rsidDel="00000000" w:rsidP="00000000" w:rsidRDefault="00000000" w:rsidRPr="00000000" w14:paraId="000000EF">
            <w:pPr>
              <w:ind w:left="-9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 141-165)</w:t>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F0">
            <w:pPr>
              <w:ind w:left="-9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debrief</w:t>
            </w:r>
          </w:p>
          <w:p w:rsidR="00000000" w:rsidDel="00000000" w:rsidP="00000000" w:rsidRDefault="00000000" w:rsidRPr="00000000" w14:paraId="000000F1">
            <w:pPr>
              <w:ind w:left="-90" w:firstLine="0"/>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 </w:t>
            </w:r>
          </w:p>
          <w:p w:rsidR="00000000" w:rsidDel="00000000" w:rsidP="00000000" w:rsidRDefault="00000000" w:rsidRPr="00000000" w14:paraId="000000F2">
            <w:pPr>
              <w:ind w:left="-90" w:firstLine="0"/>
              <w:jc w:val="center"/>
              <w:rPr>
                <w:rFonts w:ascii="Times New Roman" w:cs="Times New Roman" w:eastAsia="Times New Roman" w:hAnsi="Times New Roman"/>
                <w:i w:val="1"/>
                <w:iCs w:val="1"/>
                <w:sz w:val="20"/>
                <w:szCs w:val="20"/>
              </w:rPr>
            </w:pPr>
            <w:r w:rsidDel="00000000" w:rsidR="00000000" w:rsidRPr="00000000">
              <w:rPr>
                <w:rtl w:val="0"/>
              </w:rPr>
            </w:r>
          </w:p>
        </w:tc>
      </w:tr>
    </w:tbl>
    <w:p w:rsidR="00000000" w:rsidDel="00000000" w:rsidP="00000000" w:rsidRDefault="00000000" w:rsidRPr="00000000" w14:paraId="000000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4">
      <w:pPr>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6">
      <w:pPr>
        <w:rPr/>
      </w:pPr>
      <w:r w:rsidDel="00000000" w:rsidR="00000000" w:rsidRPr="00000000">
        <w:rPr>
          <w:rtl w:val="0"/>
        </w:rPr>
        <w:t xml:space="preserve"> </w:t>
      </w:r>
    </w:p>
    <w:p w:rsidR="00000000" w:rsidDel="00000000" w:rsidP="00000000" w:rsidRDefault="00000000" w:rsidRPr="00000000" w14:paraId="000000F7">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F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jbsf9ap15lcf" w:id="3"/>
      <w:bookmarkEnd w:id="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Program Objectives</w:t>
      </w:r>
      <w:r w:rsidDel="00000000" w:rsidR="00000000" w:rsidRPr="00000000">
        <w:rPr>
          <w:rtl w:val="0"/>
        </w:rPr>
      </w:r>
    </w:p>
    <w:p w:rsidR="00000000" w:rsidDel="00000000" w:rsidP="00000000" w:rsidRDefault="00000000" w:rsidRPr="00000000" w14:paraId="000000F9">
      <w:pPr>
        <w:spacing w:after="160" w:lineRule="auto"/>
        <w:rPr>
          <w:sz w:val="12"/>
          <w:szCs w:val="12"/>
        </w:rPr>
      </w:pPr>
      <w:r w:rsidDel="00000000" w:rsidR="00000000" w:rsidRPr="00000000">
        <w:rPr>
          <w:sz w:val="12"/>
          <w:szCs w:val="12"/>
          <w:rtl w:val="0"/>
        </w:rPr>
        <w:t xml:space="preserve">Section: DWC _</w:t>
      </w:r>
      <w:r w:rsidDel="00000000" w:rsidR="00000000" w:rsidRPr="00000000">
        <w:rPr>
          <w:sz w:val="12"/>
          <w:szCs w:val="12"/>
          <w:u w:val="single"/>
          <w:rtl w:val="0"/>
        </w:rPr>
        <w:t xml:space="preserve">201_</w:t>
      </w:r>
      <w:r w:rsidDel="00000000" w:rsidR="00000000" w:rsidRPr="00000000">
        <w:rPr>
          <w:sz w:val="12"/>
          <w:szCs w:val="12"/>
          <w:rtl w:val="0"/>
        </w:rPr>
        <w:t xml:space="preserve">___-</w:t>
      </w:r>
      <w:r w:rsidDel="00000000" w:rsidR="00000000" w:rsidRPr="00000000">
        <w:rPr>
          <w:sz w:val="12"/>
          <w:szCs w:val="12"/>
          <w:u w:val="single"/>
          <w:rtl w:val="0"/>
        </w:rPr>
        <w:t xml:space="preserve">011__</w:t>
      </w:r>
      <w:r w:rsidDel="00000000" w:rsidR="00000000" w:rsidRPr="00000000">
        <w:rPr>
          <w:sz w:val="12"/>
          <w:szCs w:val="12"/>
          <w:rtl w:val="0"/>
        </w:rPr>
        <w:t xml:space="preserve">___             </w:t>
        <w:tab/>
        <w:t xml:space="preserve">Faculty members:____</w:t>
      </w:r>
      <w:r w:rsidDel="00000000" w:rsidR="00000000" w:rsidRPr="00000000">
        <w:rPr>
          <w:sz w:val="12"/>
          <w:szCs w:val="12"/>
          <w:u w:val="single"/>
          <w:rtl w:val="0"/>
        </w:rPr>
        <w:t xml:space="preserve">Long, Murray, and Smith</w:t>
      </w:r>
      <w:r w:rsidDel="00000000" w:rsidR="00000000" w:rsidRPr="00000000">
        <w:rPr>
          <w:sz w:val="12"/>
          <w:szCs w:val="12"/>
          <w:rtl w:val="0"/>
        </w:rPr>
        <w:t xml:space="preserve">_______________________________________________________________</w:t>
      </w:r>
    </w:p>
    <w:tbl>
      <w:tblPr>
        <w:tblStyle w:val="Table3"/>
        <w:tblW w:w="12045.0" w:type="dxa"/>
        <w:jc w:val="left"/>
        <w:tblInd w:w="-144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795"/>
        <w:gridCol w:w="3735"/>
        <w:gridCol w:w="4515"/>
        <w:tblGridChange w:id="0">
          <w:tblGrid>
            <w:gridCol w:w="3795"/>
            <w:gridCol w:w="3735"/>
            <w:gridCol w:w="4515"/>
          </w:tblGrid>
        </w:tblGridChange>
      </w:tblGrid>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FA">
            <w:pPr>
              <w:ind w:left="-720" w:firstLine="0"/>
              <w:rPr>
                <w:b w:val="1"/>
                <w:bCs w:val="1"/>
                <w:sz w:val="12"/>
                <w:szCs w:val="12"/>
              </w:rPr>
            </w:pPr>
            <w:r w:rsidDel="00000000" w:rsidR="00000000" w:rsidRPr="00000000">
              <w:rPr>
                <w:b w:val="1"/>
                <w:bCs w:val="1"/>
                <w:sz w:val="12"/>
                <w:szCs w:val="12"/>
                <w:rtl w:val="0"/>
              </w:rPr>
              <w:t xml:space="preserve">Objective:</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FB">
            <w:pPr>
              <w:ind w:left="-90" w:firstLine="0"/>
              <w:rPr>
                <w:b w:val="1"/>
                <w:bCs w:val="1"/>
                <w:sz w:val="12"/>
                <w:szCs w:val="12"/>
              </w:rPr>
            </w:pPr>
            <w:r w:rsidDel="00000000" w:rsidR="00000000" w:rsidRPr="00000000">
              <w:rPr>
                <w:b w:val="1"/>
                <w:bCs w:val="1"/>
                <w:sz w:val="12"/>
                <w:szCs w:val="12"/>
                <w:rtl w:val="0"/>
              </w:rPr>
              <w:t xml:space="preserve">Examples of how that objective can be met/good rules of thumb:</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FC">
            <w:pPr>
              <w:ind w:left="-90" w:firstLine="0"/>
              <w:rPr>
                <w:b w:val="1"/>
                <w:bCs w:val="1"/>
                <w:sz w:val="12"/>
                <w:szCs w:val="12"/>
              </w:rPr>
            </w:pPr>
            <w:r w:rsidDel="00000000" w:rsidR="00000000" w:rsidRPr="00000000">
              <w:rPr>
                <w:b w:val="1"/>
                <w:bCs w:val="1"/>
                <w:sz w:val="12"/>
                <w:szCs w:val="12"/>
                <w:rtl w:val="0"/>
              </w:rPr>
              <w:t xml:space="preserve">How our team is meeting this objective (please include </w:t>
            </w:r>
            <w:r w:rsidDel="00000000" w:rsidR="00000000" w:rsidRPr="00000000">
              <w:rPr>
                <w:b w:val="1"/>
                <w:bCs w:val="1"/>
                <w:i w:val="1"/>
                <w:iCs w:val="1"/>
                <w:sz w:val="12"/>
                <w:szCs w:val="12"/>
                <w:rtl w:val="0"/>
              </w:rPr>
              <w:t xml:space="preserve">specific</w:t>
            </w:r>
            <w:r w:rsidDel="00000000" w:rsidR="00000000" w:rsidRPr="00000000">
              <w:rPr>
                <w:b w:val="1"/>
                <w:bCs w:val="1"/>
                <w:sz w:val="12"/>
                <w:szCs w:val="12"/>
                <w:rtl w:val="0"/>
              </w:rPr>
              <w:t xml:space="preserve"> references to where this can be found on the syllabus):</w:t>
            </w:r>
          </w:p>
        </w:tc>
      </w:tr>
      <w:tr>
        <w:trPr>
          <w:cantSplit w:val="0"/>
          <w:trHeight w:val="730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FD">
            <w:pPr>
              <w:ind w:left="-90" w:right="-120" w:firstLine="0"/>
              <w:rPr>
                <w:sz w:val="12"/>
                <w:szCs w:val="12"/>
              </w:rPr>
            </w:pPr>
            <w:r w:rsidDel="00000000" w:rsidR="00000000" w:rsidRPr="00000000">
              <w:rPr>
                <w:sz w:val="12"/>
                <w:szCs w:val="12"/>
                <w:rtl w:val="0"/>
              </w:rPr>
              <w:t xml:space="preserve">a.  Require students to demonstrate an integrated understanding of the major streams of development in western civilization with a focus on prevailing values and disputed questions as they evolve from epoch to epoch.</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0FE">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Include in your syllabus a list of essential or disputed questions that students will focus on in assignments and seminars.  What questions/themes will draw all the texts in your course into conversation with one another, especially through time? </w:t>
            </w:r>
          </w:p>
          <w:p w:rsidR="00000000" w:rsidDel="00000000" w:rsidP="00000000" w:rsidRDefault="00000000" w:rsidRPr="00000000" w14:paraId="000000FF">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Examples of disputed questions or themes that frequently recur:</w:t>
            </w:r>
          </w:p>
          <w:p w:rsidR="00000000" w:rsidDel="00000000" w:rsidP="00000000" w:rsidRDefault="00000000" w:rsidRPr="00000000" w14:paraId="00000100">
            <w:pPr>
              <w:ind w:left="-90" w:right="-165"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What is the best balance between individual rights and community concerns?</w:t>
            </w:r>
          </w:p>
          <w:p w:rsidR="00000000" w:rsidDel="00000000" w:rsidP="00000000" w:rsidRDefault="00000000" w:rsidRPr="00000000" w14:paraId="00000101">
            <w:pPr>
              <w:ind w:left="-90" w:right="-165"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What is the nature of friendship?</w:t>
            </w:r>
          </w:p>
          <w:p w:rsidR="00000000" w:rsidDel="00000000" w:rsidP="00000000" w:rsidRDefault="00000000" w:rsidRPr="00000000" w14:paraId="00000102">
            <w:pPr>
              <w:ind w:left="-90" w:right="-165"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What is the relationship between faith and reason?</w:t>
            </w:r>
          </w:p>
          <w:p w:rsidR="00000000" w:rsidDel="00000000" w:rsidP="00000000" w:rsidRDefault="00000000" w:rsidRPr="00000000" w14:paraId="00000103">
            <w:pPr>
              <w:ind w:left="-90" w:right="-165"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How did imperial encounters with the West shape the histories of other civilizations, and how did cross-cultural interactions redefine “the west”?</w:t>
            </w:r>
          </w:p>
          <w:p w:rsidR="00000000" w:rsidDel="00000000" w:rsidP="00000000" w:rsidRDefault="00000000" w:rsidRPr="00000000" w14:paraId="00000104">
            <w:pPr>
              <w:ind w:left="-90" w:right="-165"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What is truth?  How can it be found?</w:t>
            </w:r>
          </w:p>
          <w:p w:rsidR="00000000" w:rsidDel="00000000" w:rsidP="00000000" w:rsidRDefault="00000000" w:rsidRPr="00000000" w14:paraId="00000105">
            <w:pPr>
              <w:ind w:left="-90" w:right="-165"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How does the quest for justice shape individual and/or communities?</w:t>
            </w:r>
          </w:p>
          <w:p w:rsidR="00000000" w:rsidDel="00000000" w:rsidP="00000000" w:rsidRDefault="00000000" w:rsidRPr="00000000" w14:paraId="00000106">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Be sure assignments are specified in the syllabus. How do the assignments relate back to the questions/themes?</w:t>
            </w:r>
          </w:p>
          <w:p w:rsidR="00000000" w:rsidDel="00000000" w:rsidP="00000000" w:rsidRDefault="00000000" w:rsidRPr="00000000" w14:paraId="00000107">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Create assignments that encourage/require students to put multiple authors in conversation with one another, for example, student composed letters between multiple assigned authors that focus on class themes</w:t>
            </w:r>
          </w:p>
          <w:p w:rsidR="00000000" w:rsidDel="00000000" w:rsidP="00000000" w:rsidRDefault="00000000" w:rsidRPr="00000000" w14:paraId="00000108">
            <w:pPr>
              <w:ind w:left="-90" w:firstLine="0"/>
              <w:rPr>
                <w:sz w:val="13"/>
                <w:szCs w:val="13"/>
              </w:rPr>
            </w:pPr>
            <w:r w:rsidDel="00000000" w:rsidR="00000000" w:rsidRPr="00000000">
              <w:rPr>
                <w:sz w:val="13"/>
                <w:szCs w:val="13"/>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09">
            <w:pPr>
              <w:ind w:left="90" w:firstLine="0"/>
              <w:rPr>
                <w:sz w:val="12"/>
                <w:szCs w:val="12"/>
              </w:rPr>
            </w:pPr>
            <w:r w:rsidDel="00000000" w:rsidR="00000000" w:rsidRPr="00000000">
              <w:rPr>
                <w:sz w:val="12"/>
                <w:szCs w:val="12"/>
                <w:rtl w:val="0"/>
              </w:rPr>
              <w:t xml:space="preserve"> Our syllabus is shaped by a set of fundamental questions that thread the texts together across the long nineteenth and twentieth centuries:</w:t>
            </w:r>
          </w:p>
          <w:p w:rsidR="00000000" w:rsidDel="00000000" w:rsidP="00000000" w:rsidRDefault="00000000" w:rsidRPr="00000000" w14:paraId="0000010A">
            <w:pPr>
              <w:numPr>
                <w:ilvl w:val="0"/>
                <w:numId w:val="3"/>
              </w:numPr>
              <w:spacing w:after="0" w:afterAutospacing="0" w:before="240" w:lineRule="auto"/>
              <w:ind w:left="720" w:hanging="360"/>
              <w:rPr>
                <w:sz w:val="12"/>
                <w:szCs w:val="12"/>
              </w:rPr>
            </w:pPr>
            <w:r w:rsidDel="00000000" w:rsidR="00000000" w:rsidRPr="00000000">
              <w:rPr>
                <w:sz w:val="12"/>
                <w:szCs w:val="12"/>
                <w:rtl w:val="0"/>
              </w:rPr>
              <w:t xml:space="preserve">What is the basis of political authority, and what justifies revolution against it?</w:t>
            </w:r>
          </w:p>
          <w:p w:rsidR="00000000" w:rsidDel="00000000" w:rsidP="00000000" w:rsidRDefault="00000000" w:rsidRPr="00000000" w14:paraId="0000010B">
            <w:pPr>
              <w:numPr>
                <w:ilvl w:val="0"/>
                <w:numId w:val="3"/>
              </w:numPr>
              <w:spacing w:after="0" w:afterAutospacing="0" w:before="0" w:beforeAutospacing="0" w:lineRule="auto"/>
              <w:ind w:left="720" w:hanging="360"/>
              <w:rPr>
                <w:sz w:val="12"/>
                <w:szCs w:val="12"/>
              </w:rPr>
            </w:pPr>
            <w:r w:rsidDel="00000000" w:rsidR="00000000" w:rsidRPr="00000000">
              <w:rPr>
                <w:sz w:val="12"/>
                <w:szCs w:val="12"/>
                <w:rtl w:val="0"/>
              </w:rPr>
              <w:t xml:space="preserve">What do we owe to one another across the lines of race, nation, and civilization?</w:t>
            </w:r>
          </w:p>
          <w:p w:rsidR="00000000" w:rsidDel="00000000" w:rsidP="00000000" w:rsidRDefault="00000000" w:rsidRPr="00000000" w14:paraId="0000010C">
            <w:pPr>
              <w:numPr>
                <w:ilvl w:val="0"/>
                <w:numId w:val="3"/>
              </w:numPr>
              <w:spacing w:after="0" w:afterAutospacing="0" w:before="0" w:beforeAutospacing="0" w:lineRule="auto"/>
              <w:ind w:left="720" w:hanging="360"/>
              <w:rPr>
                <w:sz w:val="12"/>
                <w:szCs w:val="12"/>
              </w:rPr>
            </w:pPr>
            <w:r w:rsidDel="00000000" w:rsidR="00000000" w:rsidRPr="00000000">
              <w:rPr>
                <w:sz w:val="12"/>
                <w:szCs w:val="12"/>
                <w:rtl w:val="0"/>
              </w:rPr>
              <w:t xml:space="preserve">What, if anything, do we know about the world, and how does scientific knowledge change?</w:t>
            </w:r>
          </w:p>
          <w:p w:rsidR="00000000" w:rsidDel="00000000" w:rsidP="00000000" w:rsidRDefault="00000000" w:rsidRPr="00000000" w14:paraId="0000010D">
            <w:pPr>
              <w:numPr>
                <w:ilvl w:val="0"/>
                <w:numId w:val="3"/>
              </w:numPr>
              <w:spacing w:after="0" w:afterAutospacing="0" w:before="0" w:beforeAutospacing="0" w:lineRule="auto"/>
              <w:ind w:left="720" w:hanging="360"/>
              <w:rPr>
                <w:sz w:val="12"/>
                <w:szCs w:val="12"/>
              </w:rPr>
            </w:pPr>
            <w:r w:rsidDel="00000000" w:rsidR="00000000" w:rsidRPr="00000000">
              <w:rPr>
                <w:sz w:val="12"/>
                <w:szCs w:val="12"/>
                <w:rtl w:val="0"/>
              </w:rPr>
              <w:t xml:space="preserve">How should religious traditions respond to modernity, and modernity to religious traditions?</w:t>
            </w:r>
          </w:p>
          <w:p w:rsidR="00000000" w:rsidDel="00000000" w:rsidP="00000000" w:rsidRDefault="00000000" w:rsidRPr="00000000" w14:paraId="0000010E">
            <w:pPr>
              <w:numPr>
                <w:ilvl w:val="0"/>
                <w:numId w:val="3"/>
              </w:numPr>
              <w:spacing w:after="240" w:before="0" w:beforeAutospacing="0" w:lineRule="auto"/>
              <w:ind w:left="720" w:hanging="360"/>
              <w:rPr>
                <w:sz w:val="12"/>
                <w:szCs w:val="12"/>
              </w:rPr>
            </w:pPr>
            <w:r w:rsidDel="00000000" w:rsidR="00000000" w:rsidRPr="00000000">
              <w:rPr>
                <w:sz w:val="12"/>
                <w:szCs w:val="12"/>
                <w:rtl w:val="0"/>
              </w:rPr>
              <w:t xml:space="preserve">What does conscience demand in the face of injustice?</w:t>
            </w:r>
          </w:p>
          <w:p w:rsidR="00000000" w:rsidDel="00000000" w:rsidP="00000000" w:rsidRDefault="00000000" w:rsidRPr="00000000" w14:paraId="0000010F">
            <w:pPr>
              <w:spacing w:after="240" w:before="240" w:lineRule="auto"/>
              <w:rPr>
                <w:sz w:val="12"/>
                <w:szCs w:val="12"/>
              </w:rPr>
            </w:pPr>
            <w:r w:rsidDel="00000000" w:rsidR="00000000" w:rsidRPr="00000000">
              <w:rPr>
                <w:sz w:val="12"/>
                <w:szCs w:val="12"/>
                <w:rtl w:val="0"/>
              </w:rPr>
              <w:t xml:space="preserve">These questions are revisited explicitly in seminars (e.g., the Haitian Revolution paired with Buck-Morss on Hegel for the political-authority question; Kuhn and Lavoisier for the knowledge question; the Liberation Theology and Jägerstätter units for the conscience question) and in the synthetic writing assignment that asks students to put authors from different units in conversation.</w:t>
            </w:r>
          </w:p>
          <w:p w:rsidR="00000000" w:rsidDel="00000000" w:rsidP="00000000" w:rsidRDefault="00000000" w:rsidRPr="00000000" w14:paraId="00000110">
            <w:pPr>
              <w:ind w:left="90" w:firstLine="0"/>
              <w:rPr>
                <w:sz w:val="12"/>
                <w:szCs w:val="12"/>
              </w:rPr>
            </w:pPr>
            <w:r w:rsidDel="00000000" w:rsidR="00000000" w:rsidRPr="00000000">
              <w:rPr>
                <w:rtl w:val="0"/>
              </w:rPr>
            </w:r>
          </w:p>
        </w:tc>
      </w:tr>
      <w:tr>
        <w:trPr>
          <w:cantSplit w:val="0"/>
          <w:trHeight w:val="841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11">
            <w:pPr>
              <w:rPr>
                <w:sz w:val="12"/>
                <w:szCs w:val="12"/>
              </w:rPr>
            </w:pPr>
            <w:r w:rsidDel="00000000" w:rsidR="00000000" w:rsidRPr="00000000">
              <w:rPr>
                <w:sz w:val="12"/>
                <w:szCs w:val="12"/>
                <w:rtl w:val="0"/>
              </w:rPr>
              <w:t xml:space="preserve">b.   Require students to read deeply and critically using primary works from western and world civilization. With respect to the first three semesters, professors are expected to select books that together constitute significant breadth to do justice to the assigned historical period. The selection should reflect the expertise and interests of the professors and to the extent possible embrace works of history, literature, philosophy, and theology.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12">
            <w:pPr>
              <w:ind w:left="-90" w:right="-165" w:firstLine="0"/>
              <w:rPr>
                <w:sz w:val="13"/>
                <w:szCs w:val="13"/>
              </w:rPr>
            </w:pPr>
            <w:r w:rsidDel="00000000" w:rsidR="00000000" w:rsidRPr="00000000">
              <w:rPr>
                <w:sz w:val="13"/>
                <w:szCs w:val="13"/>
                <w:rtl w:val="0"/>
              </w:rPr>
              <w:t xml:space="preserve">Teams can fulfill this objective in many ways, and these guidelines are not meant to exclude creativity. Syllabi that meet the following guidelines will easily fulfill this objective. Teams that take a different approach will need to explain how this approach meets this objective. The core elements of this objective are:</w:t>
            </w:r>
          </w:p>
          <w:p w:rsidR="00000000" w:rsidDel="00000000" w:rsidP="00000000" w:rsidRDefault="00000000" w:rsidRPr="00000000" w14:paraId="00000113">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Appropriate historical coverage in each of the three semesters: 101 should include ancient Greece (Homer and/or Hesiod), classical Greece and Rome, Jewish history, early Christianity, and conclude in approximately 800 AD; 102 should include at least the high middle ages in Europe, the renaissance, early modernity, and end with the American Revolution; 201 should begin with the French Revolution and the Enlightenment and end in the early 21st century. The DWCPC will be looking for texts and/or lectures that span these time periods for each semester.</w:t>
            </w:r>
          </w:p>
          <w:p w:rsidR="00000000" w:rsidDel="00000000" w:rsidP="00000000" w:rsidRDefault="00000000" w:rsidRPr="00000000" w14:paraId="00000114">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Inclusion of philosophy, theology, history, and literature: a good rule of thumb here is to include at least 2 seminars dedicated to each of the four disciplines. Even though Homer, Dante, and Jane Austen can be taught in an interdisciplinary fashion, they most easily count as literature, and Plato, Descartes, and Heidegger most easily count as philosophy.</w:t>
            </w:r>
          </w:p>
          <w:p w:rsidR="00000000" w:rsidDel="00000000" w:rsidP="00000000" w:rsidRDefault="00000000" w:rsidRPr="00000000" w14:paraId="00000115">
            <w:pPr>
              <w:ind w:left="-90" w:right="-165"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Emphasis on deep reading: there is a preference here for assigning whole texts or substantial parts of texts for seminar discussions whenever possible. Highly fragmented or substantially abridged texts should not constitute the majority of seminar readings.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16">
            <w:pPr>
              <w:ind w:left="90" w:firstLine="0"/>
              <w:rPr>
                <w:sz w:val="12"/>
                <w:szCs w:val="12"/>
              </w:rPr>
            </w:pPr>
            <w:r w:rsidDel="00000000" w:rsidR="00000000" w:rsidRPr="00000000">
              <w:rPr>
                <w:sz w:val="12"/>
                <w:szCs w:val="12"/>
                <w:rtl w:val="0"/>
              </w:rPr>
              <w:t xml:space="preserve">Seminar readings span the period from the Age of Revolutions to the late twentieth century and draw from each of the four DWC disciplines. History is represented by Pomeranz's </w:t>
            </w:r>
            <w:r w:rsidDel="00000000" w:rsidR="00000000" w:rsidRPr="00000000">
              <w:rPr>
                <w:i w:val="1"/>
                <w:iCs w:val="1"/>
                <w:sz w:val="12"/>
                <w:szCs w:val="12"/>
                <w:rtl w:val="0"/>
              </w:rPr>
              <w:t xml:space="preserve">Great Divergence</w:t>
            </w:r>
            <w:r w:rsidDel="00000000" w:rsidR="00000000" w:rsidRPr="00000000">
              <w:rPr>
                <w:sz w:val="12"/>
                <w:szCs w:val="12"/>
                <w:rtl w:val="0"/>
              </w:rPr>
              <w:t xml:space="preserve">, Hobsbawm's </w:t>
            </w:r>
            <w:r w:rsidDel="00000000" w:rsidR="00000000" w:rsidRPr="00000000">
              <w:rPr>
                <w:i w:val="1"/>
                <w:iCs w:val="1"/>
                <w:sz w:val="12"/>
                <w:szCs w:val="12"/>
                <w:rtl w:val="0"/>
              </w:rPr>
              <w:t xml:space="preserve">Age of Revolutions</w:t>
            </w:r>
            <w:r w:rsidDel="00000000" w:rsidR="00000000" w:rsidRPr="00000000">
              <w:rPr>
                <w:sz w:val="12"/>
                <w:szCs w:val="12"/>
                <w:rtl w:val="0"/>
              </w:rPr>
              <w:t xml:space="preserve">, Dubois on the Caribbean slave revolts, Cooper Owens's </w:t>
            </w:r>
            <w:r w:rsidDel="00000000" w:rsidR="00000000" w:rsidRPr="00000000">
              <w:rPr>
                <w:i w:val="1"/>
                <w:iCs w:val="1"/>
                <w:sz w:val="12"/>
                <w:szCs w:val="12"/>
                <w:rtl w:val="0"/>
              </w:rPr>
              <w:t xml:space="preserve">Medical Bondage</w:t>
            </w:r>
            <w:r w:rsidDel="00000000" w:rsidR="00000000" w:rsidRPr="00000000">
              <w:rPr>
                <w:sz w:val="12"/>
                <w:szCs w:val="12"/>
                <w:rtl w:val="0"/>
              </w:rPr>
              <w:t xml:space="preserve">, and Butler's </w:t>
            </w:r>
            <w:r w:rsidDel="00000000" w:rsidR="00000000" w:rsidRPr="00000000">
              <w:rPr>
                <w:i w:val="1"/>
                <w:iCs w:val="1"/>
                <w:sz w:val="12"/>
                <w:szCs w:val="12"/>
                <w:rtl w:val="0"/>
              </w:rPr>
              <w:t xml:space="preserve">War is a Racket</w:t>
            </w:r>
            <w:r w:rsidDel="00000000" w:rsidR="00000000" w:rsidRPr="00000000">
              <w:rPr>
                <w:sz w:val="12"/>
                <w:szCs w:val="12"/>
                <w:rtl w:val="0"/>
              </w:rPr>
              <w:t xml:space="preserve">. Philosophy is represented by C.L.R. James, Buck-Morss's "Hegel and Haiti," Marx, Kuhn's </w:t>
            </w:r>
            <w:r w:rsidDel="00000000" w:rsidR="00000000" w:rsidRPr="00000000">
              <w:rPr>
                <w:i w:val="1"/>
                <w:iCs w:val="1"/>
                <w:sz w:val="12"/>
                <w:szCs w:val="12"/>
                <w:rtl w:val="0"/>
              </w:rPr>
              <w:t xml:space="preserve">Structure of Scientific Revolutions</w:t>
            </w:r>
            <w:r w:rsidDel="00000000" w:rsidR="00000000" w:rsidRPr="00000000">
              <w:rPr>
                <w:sz w:val="12"/>
                <w:szCs w:val="12"/>
                <w:rtl w:val="0"/>
              </w:rPr>
              <w:t xml:space="preserve">, Lavoisier, and Chang's </w:t>
            </w:r>
            <w:r w:rsidDel="00000000" w:rsidR="00000000" w:rsidRPr="00000000">
              <w:rPr>
                <w:i w:val="1"/>
                <w:iCs w:val="1"/>
                <w:sz w:val="12"/>
                <w:szCs w:val="12"/>
                <w:rtl w:val="0"/>
              </w:rPr>
              <w:t xml:space="preserve">Is Water H₂O?</w:t>
            </w:r>
            <w:r w:rsidDel="00000000" w:rsidR="00000000" w:rsidRPr="00000000">
              <w:rPr>
                <w:sz w:val="12"/>
                <w:szCs w:val="12"/>
                <w:rtl w:val="0"/>
              </w:rPr>
              <w:t xml:space="preserve">. Theology is represented by McGreevy, Gutiérrez's </w:t>
            </w:r>
            <w:r w:rsidDel="00000000" w:rsidR="00000000" w:rsidRPr="00000000">
              <w:rPr>
                <w:i w:val="1"/>
                <w:iCs w:val="1"/>
                <w:sz w:val="12"/>
                <w:szCs w:val="12"/>
                <w:rtl w:val="0"/>
              </w:rPr>
              <w:t xml:space="preserve">A Theology of Liberation</w:t>
            </w:r>
            <w:r w:rsidDel="00000000" w:rsidR="00000000" w:rsidRPr="00000000">
              <w:rPr>
                <w:sz w:val="12"/>
                <w:szCs w:val="12"/>
                <w:rtl w:val="0"/>
              </w:rPr>
              <w:t xml:space="preserve">, Romero's homilies, and Vatican II material. Literature is represented by Gyasi's </w:t>
            </w:r>
            <w:r w:rsidDel="00000000" w:rsidR="00000000" w:rsidRPr="00000000">
              <w:rPr>
                <w:i w:val="1"/>
                <w:iCs w:val="1"/>
                <w:sz w:val="12"/>
                <w:szCs w:val="12"/>
                <w:rtl w:val="0"/>
              </w:rPr>
              <w:t xml:space="preserve">Homegoing</w:t>
            </w:r>
            <w:r w:rsidDel="00000000" w:rsidR="00000000" w:rsidRPr="00000000">
              <w:rPr>
                <w:sz w:val="12"/>
                <w:szCs w:val="12"/>
                <w:rtl w:val="0"/>
              </w:rPr>
              <w:t xml:space="preserve">, García Márquez's </w:t>
            </w:r>
            <w:r w:rsidDel="00000000" w:rsidR="00000000" w:rsidRPr="00000000">
              <w:rPr>
                <w:i w:val="1"/>
                <w:iCs w:val="1"/>
                <w:sz w:val="12"/>
                <w:szCs w:val="12"/>
                <w:rtl w:val="0"/>
              </w:rPr>
              <w:t xml:space="preserve">One Hundred Years of Solitude</w:t>
            </w:r>
            <w:r w:rsidDel="00000000" w:rsidR="00000000" w:rsidRPr="00000000">
              <w:rPr>
                <w:sz w:val="12"/>
                <w:szCs w:val="12"/>
                <w:rtl w:val="0"/>
              </w:rPr>
              <w:t xml:space="preserve">, Azuela's </w:t>
            </w:r>
            <w:r w:rsidDel="00000000" w:rsidR="00000000" w:rsidRPr="00000000">
              <w:rPr>
                <w:i w:val="1"/>
                <w:iCs w:val="1"/>
                <w:sz w:val="12"/>
                <w:szCs w:val="12"/>
                <w:rtl w:val="0"/>
              </w:rPr>
              <w:t xml:space="preserve">Los de Abajo</w:t>
            </w:r>
            <w:r w:rsidDel="00000000" w:rsidR="00000000" w:rsidRPr="00000000">
              <w:rPr>
                <w:sz w:val="12"/>
                <w:szCs w:val="12"/>
                <w:rtl w:val="0"/>
              </w:rPr>
              <w:t xml:space="preserve">, Paz's </w:t>
            </w:r>
            <w:r w:rsidDel="00000000" w:rsidR="00000000" w:rsidRPr="00000000">
              <w:rPr>
                <w:i w:val="1"/>
                <w:iCs w:val="1"/>
                <w:sz w:val="12"/>
                <w:szCs w:val="12"/>
                <w:rtl w:val="0"/>
              </w:rPr>
              <w:t xml:space="preserve">Labyrinth of Solitude</w:t>
            </w:r>
            <w:r w:rsidDel="00000000" w:rsidR="00000000" w:rsidRPr="00000000">
              <w:rPr>
                <w:sz w:val="12"/>
                <w:szCs w:val="12"/>
                <w:rtl w:val="0"/>
              </w:rPr>
              <w:t xml:space="preserve">, and Simpson's play </w:t>
            </w:r>
            <w:r w:rsidDel="00000000" w:rsidR="00000000" w:rsidRPr="00000000">
              <w:rPr>
                <w:i w:val="1"/>
                <w:iCs w:val="1"/>
                <w:sz w:val="12"/>
                <w:szCs w:val="12"/>
                <w:rtl w:val="0"/>
              </w:rPr>
              <w:t xml:space="preserve">Behind the Sheet</w:t>
            </w:r>
            <w:r w:rsidDel="00000000" w:rsidR="00000000" w:rsidRPr="00000000">
              <w:rPr>
                <w:sz w:val="12"/>
                <w:szCs w:val="12"/>
                <w:rtl w:val="0"/>
              </w:rPr>
              <w:t xml:space="preserve">. Where possible we have favored whole texts or substantial selections (e.g., the full play; multiple chapters of </w:t>
            </w:r>
            <w:r w:rsidDel="00000000" w:rsidR="00000000" w:rsidRPr="00000000">
              <w:rPr>
                <w:i w:val="1"/>
                <w:iCs w:val="1"/>
                <w:sz w:val="12"/>
                <w:szCs w:val="12"/>
                <w:rtl w:val="0"/>
              </w:rPr>
              <w:t xml:space="preserve">Homegoing</w:t>
            </w:r>
            <w:r w:rsidDel="00000000" w:rsidR="00000000" w:rsidRPr="00000000">
              <w:rPr>
                <w:sz w:val="12"/>
                <w:szCs w:val="12"/>
                <w:rtl w:val="0"/>
              </w:rPr>
              <w:t xml:space="preserve">; full preface of </w:t>
            </w:r>
            <w:r w:rsidDel="00000000" w:rsidR="00000000" w:rsidRPr="00000000">
              <w:rPr>
                <w:i w:val="1"/>
                <w:iCs w:val="1"/>
                <w:sz w:val="12"/>
                <w:szCs w:val="12"/>
                <w:rtl w:val="0"/>
              </w:rPr>
              <w:t xml:space="preserve">The Black Jacobins</w:t>
            </w:r>
            <w:r w:rsidDel="00000000" w:rsidR="00000000" w:rsidRPr="00000000">
              <w:rPr>
                <w:sz w:val="12"/>
                <w:szCs w:val="12"/>
                <w:rtl w:val="0"/>
              </w:rPr>
              <w:t xml:space="preserve">) over heavy abridgement.</w:t>
            </w:r>
          </w:p>
        </w:tc>
      </w:tr>
      <w:tr>
        <w:trPr>
          <w:cantSplit w:val="0"/>
          <w:trHeight w:val="823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17">
            <w:pPr>
              <w:ind w:left="-90" w:right="-120" w:firstLine="0"/>
              <w:rPr>
                <w:sz w:val="12"/>
                <w:szCs w:val="12"/>
              </w:rPr>
            </w:pPr>
            <w:r w:rsidDel="00000000" w:rsidR="00000000" w:rsidRPr="00000000">
              <w:rPr>
                <w:sz w:val="12"/>
                <w:szCs w:val="12"/>
                <w:rtl w:val="0"/>
              </w:rPr>
              <w:t xml:space="preserve">c.   Pay special attention to thinkers and works grounded in the Roman Catholic tradition, while analyzing religion’s role in the development of western and world civilization. This involves considering religious questions with a serious regard that acknowledges not only the Catholic and Dominican character of Providence College, but also the importance of other religious traditions when appropriate.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18">
            <w:pPr>
              <w:ind w:left="-90" w:right="-75" w:firstLine="0"/>
              <w:rPr>
                <w:sz w:val="12"/>
                <w:szCs w:val="12"/>
              </w:rPr>
            </w:pPr>
            <w:r w:rsidDel="00000000" w:rsidR="00000000" w:rsidRPr="00000000">
              <w:rPr>
                <w:sz w:val="12"/>
                <w:szCs w:val="12"/>
                <w:rtl w:val="0"/>
              </w:rPr>
              <w:t xml:space="preserve">This objective can be met both by the selection of readings and by the way those readings are framed. Each semester of DWC should include at least four lectures and two seminars devoted to significant writings in the Catholic and/or (after the 13th century) Dominican tradition. These readings should not, however, be considered in isolation, but rather in conversation with their cultural context:</w:t>
            </w:r>
          </w:p>
          <w:p w:rsidR="00000000" w:rsidDel="00000000" w:rsidP="00000000" w:rsidRDefault="00000000" w:rsidRPr="00000000" w14:paraId="00000119">
            <w:pPr>
              <w:ind w:left="-90" w:right="-75" w:firstLine="0"/>
              <w:rPr>
                <w:sz w:val="12"/>
                <w:szCs w:val="12"/>
              </w:rPr>
            </w:pPr>
            <w:r w:rsidDel="00000000" w:rsidR="00000000" w:rsidRPr="00000000">
              <w:rPr>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In 101, this might involve setting biblical texts in their Ancient Near Eastern and/or Greco-Roman context (e.g., comparing Genesis with other Ancient Near Eastern creation stories)</w:t>
            </w:r>
          </w:p>
          <w:p w:rsidR="00000000" w:rsidDel="00000000" w:rsidP="00000000" w:rsidRDefault="00000000" w:rsidRPr="00000000" w14:paraId="0000011A">
            <w:pPr>
              <w:ind w:left="-90" w:right="-75" w:firstLine="0"/>
              <w:rPr>
                <w:sz w:val="12"/>
                <w:szCs w:val="12"/>
              </w:rPr>
            </w:pPr>
            <w:r w:rsidDel="00000000" w:rsidR="00000000" w:rsidRPr="00000000">
              <w:rPr>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In 102, this could include things like comparing Aquinas with some of the significant Jewish and Muslim philosophers of the Middle Ages he draws from and engages</w:t>
            </w:r>
          </w:p>
          <w:p w:rsidR="00000000" w:rsidDel="00000000" w:rsidP="00000000" w:rsidRDefault="00000000" w:rsidRPr="00000000" w14:paraId="0000011B">
            <w:pPr>
              <w:ind w:left="-90" w:right="-75" w:firstLine="0"/>
              <w:rPr>
                <w:sz w:val="12"/>
                <w:szCs w:val="12"/>
              </w:rPr>
            </w:pPr>
            <w:r w:rsidDel="00000000" w:rsidR="00000000" w:rsidRPr="00000000">
              <w:rPr>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In 201, this could involve showing how the Catholic Church and, when appropriate, the Dominican tradition engage the challenges and/or questions of modernity (e.g., juxtaposing Pope Leo XIII’s social encyclical with Karl Marx).</w:t>
            </w:r>
          </w:p>
          <w:p w:rsidR="00000000" w:rsidDel="00000000" w:rsidP="00000000" w:rsidRDefault="00000000" w:rsidRPr="00000000" w14:paraId="0000011C">
            <w:pPr>
              <w:ind w:left="-90" w:right="-75"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1D">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1E">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1F">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20">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21">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22">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23">
            <w:pPr>
              <w:ind w:left="90" w:firstLine="0"/>
              <w:rPr>
                <w:sz w:val="12"/>
                <w:szCs w:val="12"/>
              </w:rPr>
            </w:pPr>
            <w:r w:rsidDel="00000000" w:rsidR="00000000" w:rsidRPr="00000000">
              <w:rPr>
                <w:sz w:val="12"/>
                <w:szCs w:val="12"/>
                <w:rtl w:val="0"/>
              </w:rPr>
              <w:t xml:space="preserve">A recurring lecture thread on Catholicism Confronts Modernity (KCM) spans the semester. Topics include the Church's nineteenth-century encounter with secular modernity; Catholic engagement with imperialism (McGreevy); Liberation Theology in Latin America (Gutiérrez, Romero); the Church and the nation-state; Catholic politics in the age of Hitler and Catholic resistance (with Franz Jägerstätter and Malick's </w:t>
            </w:r>
            <w:r w:rsidDel="00000000" w:rsidR="00000000" w:rsidRPr="00000000">
              <w:rPr>
                <w:i w:val="1"/>
                <w:iCs w:val="1"/>
                <w:sz w:val="12"/>
                <w:szCs w:val="12"/>
                <w:rtl w:val="0"/>
              </w:rPr>
              <w:t xml:space="preserve">A Hidden Life</w:t>
            </w:r>
            <w:r w:rsidDel="00000000" w:rsidR="00000000" w:rsidRPr="00000000">
              <w:rPr>
                <w:sz w:val="12"/>
                <w:szCs w:val="12"/>
                <w:rtl w:val="0"/>
              </w:rPr>
              <w:t xml:space="preserve">); Vatican II; and John Paul II. The course deliberately juxtaposes Catholic thought with its modern interlocutors — Liberation Theology read alongside Marxist political economy and Latin American revolutionary politics; Catholic resistance read against Nuremberg, the race laws, and the larger machinery of fascism. Other religious traditions enter through Baba's </w:t>
            </w:r>
            <w:r w:rsidDel="00000000" w:rsidR="00000000" w:rsidRPr="00000000">
              <w:rPr>
                <w:i w:val="1"/>
                <w:iCs w:val="1"/>
                <w:sz w:val="12"/>
                <w:szCs w:val="12"/>
                <w:rtl w:val="0"/>
              </w:rPr>
              <w:t xml:space="preserve">Can Muslim States Enslave Muslims?</w:t>
            </w:r>
            <w:r w:rsidDel="00000000" w:rsidR="00000000" w:rsidRPr="00000000">
              <w:rPr>
                <w:sz w:val="12"/>
                <w:szCs w:val="12"/>
                <w:rtl w:val="0"/>
              </w:rPr>
              <w:t xml:space="preserve"> in the global-slavery unit.</w:t>
            </w:r>
          </w:p>
        </w:tc>
      </w:tr>
      <w:tr>
        <w:trPr>
          <w:cantSplit w:val="0"/>
          <w:trHeight w:val="412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24">
            <w:pPr>
              <w:rPr>
                <w:sz w:val="12"/>
                <w:szCs w:val="12"/>
              </w:rPr>
            </w:pPr>
            <w:r w:rsidDel="00000000" w:rsidR="00000000" w:rsidRPr="00000000">
              <w:rPr>
                <w:sz w:val="12"/>
                <w:szCs w:val="12"/>
                <w:rtl w:val="0"/>
              </w:rPr>
              <w:t xml:space="preserve">d.   Affirm the immense diversity of western civilization by studying the contributions and perspectives of historically underrepresented groups.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25">
            <w:pPr>
              <w:ind w:left="-90" w:firstLine="0"/>
              <w:rPr>
                <w:sz w:val="13"/>
                <w:szCs w:val="13"/>
              </w:rPr>
            </w:pPr>
            <w:r w:rsidDel="00000000" w:rsidR="00000000" w:rsidRPr="00000000">
              <w:rPr>
                <w:sz w:val="13"/>
                <w:szCs w:val="13"/>
                <w:rtl w:val="0"/>
              </w:rPr>
              <w:t xml:space="preserve">This objective can be met in at least two different ways:</w:t>
            </w:r>
          </w:p>
          <w:p w:rsidR="00000000" w:rsidDel="00000000" w:rsidP="00000000" w:rsidRDefault="00000000" w:rsidRPr="00000000" w14:paraId="00000126">
            <w:pPr>
              <w:ind w:left="-90"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By including texts that foreground the experience of historically underrepresented groups;</w:t>
            </w:r>
          </w:p>
          <w:p w:rsidR="00000000" w:rsidDel="00000000" w:rsidP="00000000" w:rsidRDefault="00000000" w:rsidRPr="00000000" w14:paraId="00000127">
            <w:pPr>
              <w:ind w:left="-90" w:firstLine="0"/>
              <w:rPr>
                <w:sz w:val="13"/>
                <w:szCs w:val="13"/>
              </w:rPr>
            </w:pPr>
            <w:r w:rsidDel="00000000" w:rsidR="00000000" w:rsidRPr="00000000">
              <w:rPr>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tab/>
            </w:r>
            <w:r w:rsidDel="00000000" w:rsidR="00000000" w:rsidRPr="00000000">
              <w:rPr>
                <w:sz w:val="13"/>
                <w:szCs w:val="13"/>
                <w:rtl w:val="0"/>
              </w:rPr>
              <w:t xml:space="preserve">Or by reading classic canonical texts in a way that highlights the experience of historically underrepresented groups. This latter approach might be especially useful for 101 and 102 teams, since “historically underrepresented” has different meanings in different eras.</w:t>
            </w:r>
          </w:p>
          <w:p w:rsidR="00000000" w:rsidDel="00000000" w:rsidP="00000000" w:rsidRDefault="00000000" w:rsidRPr="00000000" w14:paraId="00000128">
            <w:pPr>
              <w:ind w:left="-90" w:firstLine="0"/>
              <w:rPr>
                <w:sz w:val="13"/>
                <w:szCs w:val="13"/>
              </w:rPr>
            </w:pPr>
            <w:r w:rsidDel="00000000" w:rsidR="00000000" w:rsidRPr="00000000">
              <w:rPr>
                <w:sz w:val="13"/>
                <w:szCs w:val="13"/>
                <w:rtl w:val="0"/>
              </w:rPr>
              <w:t xml:space="preserve">If a team adopts the latter approach (or a novel approach that goes beyond these examples), the team should use the course objectives form to explain how their chosen texts meet the objective.</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29">
            <w:pPr>
              <w:ind w:left="90" w:firstLine="0"/>
              <w:rPr>
                <w:sz w:val="12"/>
                <w:szCs w:val="12"/>
              </w:rPr>
            </w:pPr>
            <w:r w:rsidDel="00000000" w:rsidR="00000000" w:rsidRPr="00000000">
              <w:rPr>
                <w:sz w:val="12"/>
                <w:szCs w:val="12"/>
                <w:rtl w:val="0"/>
              </w:rPr>
              <w:t xml:space="preserve"> The syllabus foregrounds the perspectives of historically underrepresented groups across multiple units rather than confining them to a single week. The Atlantic-slavery unit centers Black voices: Gyasi's </w:t>
            </w:r>
            <w:r w:rsidDel="00000000" w:rsidR="00000000" w:rsidRPr="00000000">
              <w:rPr>
                <w:i w:val="1"/>
                <w:iCs w:val="1"/>
                <w:sz w:val="12"/>
                <w:szCs w:val="12"/>
                <w:rtl w:val="0"/>
              </w:rPr>
              <w:t xml:space="preserve">Homegoing</w:t>
            </w:r>
            <w:r w:rsidDel="00000000" w:rsidR="00000000" w:rsidRPr="00000000">
              <w:rPr>
                <w:sz w:val="12"/>
                <w:szCs w:val="12"/>
                <w:rtl w:val="0"/>
              </w:rPr>
              <w:t xml:space="preserve">, C.L.R. James's </w:t>
            </w:r>
            <w:r w:rsidDel="00000000" w:rsidR="00000000" w:rsidRPr="00000000">
              <w:rPr>
                <w:i w:val="1"/>
                <w:iCs w:val="1"/>
                <w:sz w:val="12"/>
                <w:szCs w:val="12"/>
                <w:rtl w:val="0"/>
              </w:rPr>
              <w:t xml:space="preserve">Black Jacobins</w:t>
            </w:r>
            <w:r w:rsidDel="00000000" w:rsidR="00000000" w:rsidRPr="00000000">
              <w:rPr>
                <w:sz w:val="12"/>
                <w:szCs w:val="12"/>
                <w:rtl w:val="0"/>
              </w:rPr>
              <w:t xml:space="preserve">, the 1801 Haitian Constitution and Toussaint Louverture's letters to Napoleon, Cooper Owens's </w:t>
            </w:r>
            <w:r w:rsidDel="00000000" w:rsidR="00000000" w:rsidRPr="00000000">
              <w:rPr>
                <w:i w:val="1"/>
                <w:iCs w:val="1"/>
                <w:sz w:val="12"/>
                <w:szCs w:val="12"/>
                <w:rtl w:val="0"/>
              </w:rPr>
              <w:t xml:space="preserve">Medical Bondage</w:t>
            </w:r>
            <w:r w:rsidDel="00000000" w:rsidR="00000000" w:rsidRPr="00000000">
              <w:rPr>
                <w:sz w:val="12"/>
                <w:szCs w:val="12"/>
                <w:rtl w:val="0"/>
              </w:rPr>
              <w:t xml:space="preserve"> and the NPR piece on Anarcha, Lucy, and Betsey, and Charly Evon Simpson's play </w:t>
            </w:r>
            <w:r w:rsidDel="00000000" w:rsidR="00000000" w:rsidRPr="00000000">
              <w:rPr>
                <w:i w:val="1"/>
                <w:iCs w:val="1"/>
                <w:sz w:val="12"/>
                <w:szCs w:val="12"/>
                <w:rtl w:val="0"/>
              </w:rPr>
              <w:t xml:space="preserve">Behind the Sheet</w:t>
            </w:r>
            <w:r w:rsidDel="00000000" w:rsidR="00000000" w:rsidRPr="00000000">
              <w:rPr>
                <w:sz w:val="12"/>
                <w:szCs w:val="12"/>
                <w:rtl w:val="0"/>
              </w:rPr>
              <w:t xml:space="preserve">. The Latin American unit then turns to thinkers and writers from outside the Anglo-European canon: Martí, García Márquez, Romero, Gutiérrez, Azuela, Vasconcelos, Paz, and Mariátegui, with sustained attention to </w:t>
            </w:r>
            <w:r w:rsidDel="00000000" w:rsidR="00000000" w:rsidRPr="00000000">
              <w:rPr>
                <w:i w:val="1"/>
                <w:iCs w:val="1"/>
                <w:sz w:val="12"/>
                <w:szCs w:val="12"/>
                <w:rtl w:val="0"/>
              </w:rPr>
              <w:t xml:space="preserve">mestizaje</w:t>
            </w:r>
            <w:r w:rsidDel="00000000" w:rsidR="00000000" w:rsidRPr="00000000">
              <w:rPr>
                <w:sz w:val="12"/>
                <w:szCs w:val="12"/>
                <w:rtl w:val="0"/>
              </w:rPr>
              <w:t xml:space="preserve"> and </w:t>
            </w:r>
            <w:r w:rsidDel="00000000" w:rsidR="00000000" w:rsidRPr="00000000">
              <w:rPr>
                <w:i w:val="1"/>
                <w:iCs w:val="1"/>
                <w:sz w:val="12"/>
                <w:szCs w:val="12"/>
                <w:rtl w:val="0"/>
              </w:rPr>
              <w:t xml:space="preserve">indigenismo</w:t>
            </w:r>
            <w:r w:rsidDel="00000000" w:rsidR="00000000" w:rsidRPr="00000000">
              <w:rPr>
                <w:sz w:val="12"/>
                <w:szCs w:val="12"/>
                <w:rtl w:val="0"/>
              </w:rPr>
              <w:t xml:space="preserve"> as alternative frames of identity and political community. The semester closes with </w:t>
            </w:r>
            <w:r w:rsidDel="00000000" w:rsidR="00000000" w:rsidRPr="00000000">
              <w:rPr>
                <w:i w:val="1"/>
                <w:iCs w:val="1"/>
                <w:sz w:val="12"/>
                <w:szCs w:val="12"/>
                <w:rtl w:val="0"/>
              </w:rPr>
              <w:t xml:space="preserve">Loving v. Virginia</w:t>
            </w:r>
            <w:r w:rsidDel="00000000" w:rsidR="00000000" w:rsidRPr="00000000">
              <w:rPr>
                <w:sz w:val="12"/>
                <w:szCs w:val="12"/>
                <w:rtl w:val="0"/>
              </w:rPr>
              <w:t xml:space="preserve">, returning to the question of race in the United States.</w:t>
            </w:r>
          </w:p>
        </w:tc>
      </w:tr>
      <w:tr>
        <w:trPr>
          <w:cantSplit w:val="0"/>
          <w:trHeight w:val="4350"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2A">
            <w:pPr>
              <w:rPr>
                <w:sz w:val="12"/>
                <w:szCs w:val="12"/>
              </w:rPr>
            </w:pPr>
            <w:r w:rsidDel="00000000" w:rsidR="00000000" w:rsidRPr="00000000">
              <w:rPr>
                <w:sz w:val="12"/>
                <w:szCs w:val="12"/>
                <w:rtl w:val="0"/>
              </w:rPr>
              <w:t xml:space="preserve">e.   Require students to reflect critically upon the terms “western” and “civilization” and to articulate how the West has been shaped by interactions with other cultures.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2B">
            <w:pPr>
              <w:ind w:left="-90" w:firstLine="0"/>
              <w:rPr>
                <w:sz w:val="13"/>
                <w:szCs w:val="13"/>
              </w:rPr>
            </w:pPr>
            <w:r w:rsidDel="00000000" w:rsidR="00000000" w:rsidRPr="00000000">
              <w:rPr>
                <w:sz w:val="13"/>
                <w:szCs w:val="13"/>
                <w:rtl w:val="0"/>
              </w:rPr>
              <w:t xml:space="preserve">Teams often meet this objective by including an essential question/course theme that explicitly addresses this issue, and some demonstration (through reading or explicit discussions in seminar) about what these terms mean in the context of the chronology/geography of the course.  This also means that at least one seminar text should address the “interactions with other cultures” part of this theme.</w:t>
            </w:r>
          </w:p>
          <w:p w:rsidR="00000000" w:rsidDel="00000000" w:rsidP="00000000" w:rsidRDefault="00000000" w:rsidRPr="00000000" w14:paraId="0000012C">
            <w:pPr>
              <w:ind w:left="-90"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In 101, a good way to do this might be to include discussions of Egyptian, Persian, Islamic cultural traditions.</w:t>
            </w:r>
          </w:p>
          <w:p w:rsidR="00000000" w:rsidDel="00000000" w:rsidP="00000000" w:rsidRDefault="00000000" w:rsidRPr="00000000" w14:paraId="0000012D">
            <w:pPr>
              <w:ind w:left="-90" w:firstLine="0"/>
              <w:rPr>
                <w:sz w:val="13"/>
                <w:szCs w:val="13"/>
              </w:rPr>
            </w:pPr>
            <w:r w:rsidDel="00000000" w:rsidR="00000000" w:rsidRPr="00000000">
              <w:rPr>
                <w:rFonts w:ascii="Calibri" w:cs="Calibri" w:eastAsia="Calibri" w:hAnsi="Calibri"/>
                <w:sz w:val="13"/>
                <w:szCs w:val="13"/>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In 102, Islamic voices, Muslim Spain, influence of Arabic learning/culture on western traditions.</w:t>
            </w:r>
          </w:p>
          <w:p w:rsidR="00000000" w:rsidDel="00000000" w:rsidP="00000000" w:rsidRDefault="00000000" w:rsidRPr="00000000" w14:paraId="0000012E">
            <w:pPr>
              <w:ind w:left="-90" w:firstLine="0"/>
              <w:rPr>
                <w:sz w:val="13"/>
                <w:szCs w:val="13"/>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3"/>
                <w:szCs w:val="13"/>
                <w:rtl w:val="0"/>
              </w:rPr>
              <w:t xml:space="preserve">In 201, critiques of ‘western civilization” by modern/postmodern authors.</w:t>
            </w:r>
          </w:p>
          <w:p w:rsidR="00000000" w:rsidDel="00000000" w:rsidP="00000000" w:rsidRDefault="00000000" w:rsidRPr="00000000" w14:paraId="0000012F">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30">
            <w:pPr>
              <w:ind w:left="90" w:firstLine="0"/>
              <w:rPr>
                <w:sz w:val="12"/>
                <w:szCs w:val="12"/>
              </w:rPr>
            </w:pPr>
            <w:r w:rsidDel="00000000" w:rsidR="00000000" w:rsidRPr="00000000">
              <w:rPr>
                <w:sz w:val="12"/>
                <w:szCs w:val="12"/>
                <w:rtl w:val="0"/>
              </w:rPr>
              <w:t xml:space="preserve">The opening week is built explicitly around the question of what "the West" is and how it has been constructed: Huntington's </w:t>
            </w:r>
            <w:r w:rsidDel="00000000" w:rsidR="00000000" w:rsidRPr="00000000">
              <w:rPr>
                <w:i w:val="1"/>
                <w:iCs w:val="1"/>
                <w:sz w:val="12"/>
                <w:szCs w:val="12"/>
                <w:rtl w:val="0"/>
              </w:rPr>
              <w:t xml:space="preserve">Clash of Civilizations</w:t>
            </w:r>
            <w:r w:rsidDel="00000000" w:rsidR="00000000" w:rsidRPr="00000000">
              <w:rPr>
                <w:sz w:val="12"/>
                <w:szCs w:val="12"/>
                <w:rtl w:val="0"/>
              </w:rPr>
              <w:t xml:space="preserve"> read against Stuart Hall's "The West and the Rest." Pomeranz's </w:t>
            </w:r>
            <w:r w:rsidDel="00000000" w:rsidR="00000000" w:rsidRPr="00000000">
              <w:rPr>
                <w:i w:val="1"/>
                <w:iCs w:val="1"/>
                <w:sz w:val="12"/>
                <w:szCs w:val="12"/>
                <w:rtl w:val="0"/>
              </w:rPr>
              <w:t xml:space="preserve">Great Divergence</w:t>
            </w:r>
            <w:r w:rsidDel="00000000" w:rsidR="00000000" w:rsidRPr="00000000">
              <w:rPr>
                <w:sz w:val="12"/>
                <w:szCs w:val="12"/>
                <w:rtl w:val="0"/>
              </w:rPr>
              <w:t xml:space="preserve"> then unsettles the standard narrative of European exceptionalism by reframing the rise of industrial Europe in global comparative perspective. The Haitian Revolution unit, with Buck-Morss's "Hegel and Haiti," argues that the Western philosophical canon is itself shaped by encounters outside Europe. The Latin American unit (Martí's "Our America," Vasconcelos, Mariátegui) and the imperialism unit (Butler, McGreevy) provide sustained critique of US and European hegemony, while articulating alternative civilizational frames. </w:t>
            </w:r>
          </w:p>
        </w:tc>
      </w:tr>
      <w:tr>
        <w:trPr>
          <w:cantSplit w:val="0"/>
          <w:trHeight w:val="39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31">
            <w:pPr>
              <w:rPr>
                <w:sz w:val="12"/>
                <w:szCs w:val="12"/>
              </w:rPr>
            </w:pPr>
            <w:r w:rsidDel="00000000" w:rsidR="00000000" w:rsidRPr="00000000">
              <w:rPr>
                <w:sz w:val="12"/>
                <w:szCs w:val="12"/>
                <w:rtl w:val="0"/>
              </w:rPr>
              <w:t xml:space="preserve">f1.   Develop effective oral communication skills through active and regular participation in seminar discussions.</w:t>
            </w:r>
          </w:p>
          <w:p w:rsidR="00000000" w:rsidDel="00000000" w:rsidP="00000000" w:rsidRDefault="00000000" w:rsidRPr="00000000" w14:paraId="00000132">
            <w:pPr>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33">
            <w:pPr>
              <w:ind w:left="-90" w:firstLine="0"/>
              <w:rPr>
                <w:sz w:val="12"/>
                <w:szCs w:val="12"/>
              </w:rPr>
            </w:pPr>
            <w:r w:rsidDel="00000000" w:rsidR="00000000" w:rsidRPr="00000000">
              <w:rPr>
                <w:sz w:val="12"/>
                <w:szCs w:val="12"/>
                <w:rtl w:val="0"/>
              </w:rPr>
              <w:t xml:space="preserve">Teams often meet this objective by:</w:t>
            </w:r>
          </w:p>
          <w:p w:rsidR="00000000" w:rsidDel="00000000" w:rsidP="00000000" w:rsidRDefault="00000000" w:rsidRPr="00000000" w14:paraId="00000134">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Explicitly describing ways you would like students to participate in seminar in the syllabus;</w:t>
            </w:r>
          </w:p>
          <w:p w:rsidR="00000000" w:rsidDel="00000000" w:rsidP="00000000" w:rsidRDefault="00000000" w:rsidRPr="00000000" w14:paraId="00000135">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Seminar participation self-evaluations;</w:t>
            </w:r>
          </w:p>
          <w:p w:rsidR="00000000" w:rsidDel="00000000" w:rsidP="00000000" w:rsidRDefault="00000000" w:rsidRPr="00000000" w14:paraId="00000136">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Rubrics for seminar participation;</w:t>
            </w:r>
          </w:p>
          <w:p w:rsidR="00000000" w:rsidDel="00000000" w:rsidP="00000000" w:rsidRDefault="00000000" w:rsidRPr="00000000" w14:paraId="00000137">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Building small group work into seminars;</w:t>
            </w:r>
          </w:p>
          <w:p w:rsidR="00000000" w:rsidDel="00000000" w:rsidP="00000000" w:rsidRDefault="00000000" w:rsidRPr="00000000" w14:paraId="00000138">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In 201, requiring students to lead all or part of the seminar discussion individually or in teams;</w:t>
            </w:r>
          </w:p>
          <w:p w:rsidR="00000000" w:rsidDel="00000000" w:rsidP="00000000" w:rsidRDefault="00000000" w:rsidRPr="00000000" w14:paraId="00000139">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In-class debates.</w:t>
            </w:r>
          </w:p>
          <w:p w:rsidR="00000000" w:rsidDel="00000000" w:rsidP="00000000" w:rsidRDefault="00000000" w:rsidRPr="00000000" w14:paraId="0000013A">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3B">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3C">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3D">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3E">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3F">
            <w:pPr>
              <w:ind w:left="90" w:firstLine="0"/>
              <w:rPr>
                <w:sz w:val="12"/>
                <w:szCs w:val="12"/>
              </w:rPr>
            </w:pPr>
            <w:r w:rsidDel="00000000" w:rsidR="00000000" w:rsidRPr="00000000">
              <w:rPr>
                <w:sz w:val="12"/>
                <w:szCs w:val="12"/>
                <w:rtl w:val="0"/>
              </w:rPr>
              <w:t xml:space="preserve">Students are evaluated on regular and substantive seminar participation. A detailed rubric is distributed at the start of the semester emphasizing comments grounded in the assigned texts and responsive to peers. Several seminars build in small-group work, and selected seminars (particularly later in the semester) are partly student-led.</w:t>
            </w:r>
          </w:p>
        </w:tc>
      </w:tr>
      <w:tr>
        <w:trPr>
          <w:cantSplit w:val="0"/>
          <w:trHeight w:val="4230"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40">
            <w:pPr>
              <w:rPr>
                <w:sz w:val="12"/>
                <w:szCs w:val="12"/>
              </w:rPr>
            </w:pPr>
            <w:r w:rsidDel="00000000" w:rsidR="00000000" w:rsidRPr="00000000">
              <w:rPr>
                <w:sz w:val="12"/>
                <w:szCs w:val="12"/>
                <w:rtl w:val="0"/>
              </w:rPr>
              <w:t xml:space="preserve">f2.   Develop effective written communication skills in response to course readings through multiple evaluative (i.e., graded with feedback) writing assignments totaling at least 2,500 words. [Revised Spring 2025]</w:t>
            </w:r>
          </w:p>
          <w:p w:rsidR="00000000" w:rsidDel="00000000" w:rsidP="00000000" w:rsidRDefault="00000000" w:rsidRPr="00000000" w14:paraId="00000141">
            <w:pPr>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42">
            <w:pPr>
              <w:ind w:left="-90" w:firstLine="0"/>
              <w:rPr>
                <w:sz w:val="12"/>
                <w:szCs w:val="12"/>
              </w:rPr>
            </w:pPr>
            <w:r w:rsidDel="00000000" w:rsidR="00000000" w:rsidRPr="00000000">
              <w:rPr>
                <w:sz w:val="12"/>
                <w:szCs w:val="12"/>
                <w:rtl w:val="0"/>
              </w:rPr>
              <w:t xml:space="preserve">Teams often meet this objective through a combination of both in-class and out-of-class writing activities, including:</w:t>
            </w:r>
          </w:p>
          <w:p w:rsidR="00000000" w:rsidDel="00000000" w:rsidP="00000000" w:rsidRDefault="00000000" w:rsidRPr="00000000" w14:paraId="00000143">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Low-stakes writing exercises, such as reading responses, reflections, and discussion posts;</w:t>
            </w:r>
          </w:p>
          <w:p w:rsidR="00000000" w:rsidDel="00000000" w:rsidP="00000000" w:rsidRDefault="00000000" w:rsidRPr="00000000" w14:paraId="00000144">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Longer, more structured assignments such as argumentative essays, take-home exams, and innovative or creative engagements with course material throug</w:t>
            </w:r>
            <w:r w:rsidDel="00000000" w:rsidR="00000000" w:rsidRPr="00000000">
              <w:rPr>
                <w:sz w:val="12"/>
                <w:szCs w:val="12"/>
                <w:rtl w:val="0"/>
              </w:rPr>
              <w:t xml:space="preserve">h writing.</w:t>
            </w:r>
            <w:r w:rsidDel="00000000" w:rsidR="00000000" w:rsidRPr="00000000">
              <w:rPr>
                <w:rtl w:val="0"/>
              </w:rPr>
            </w:r>
          </w:p>
          <w:p w:rsidR="00000000" w:rsidDel="00000000" w:rsidP="00000000" w:rsidRDefault="00000000" w:rsidRPr="00000000" w14:paraId="00000145">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46">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47">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48">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49">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4A">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4B">
            <w:pPr>
              <w:ind w:left="90" w:firstLine="0"/>
              <w:rPr>
                <w:sz w:val="12"/>
                <w:szCs w:val="12"/>
              </w:rPr>
            </w:pPr>
            <w:r w:rsidDel="00000000" w:rsidR="00000000" w:rsidRPr="00000000">
              <w:rPr>
                <w:sz w:val="12"/>
                <w:szCs w:val="12"/>
                <w:rtl w:val="0"/>
              </w:rPr>
              <w:t xml:space="preserve">Students will complete a series of in-class 500-750 word writing assignments in in seminar reflecting on the readings . </w:t>
            </w:r>
          </w:p>
          <w:p w:rsidR="00000000" w:rsidDel="00000000" w:rsidP="00000000" w:rsidRDefault="00000000" w:rsidRPr="00000000" w14:paraId="0000014C">
            <w:pPr>
              <w:ind w:left="90" w:firstLine="0"/>
              <w:rPr>
                <w:sz w:val="12"/>
                <w:szCs w:val="12"/>
              </w:rPr>
            </w:pPr>
            <w:r w:rsidDel="00000000" w:rsidR="00000000" w:rsidRPr="00000000">
              <w:rPr>
                <w:rtl w:val="0"/>
              </w:rPr>
            </w:r>
          </w:p>
          <w:p w:rsidR="00000000" w:rsidDel="00000000" w:rsidP="00000000" w:rsidRDefault="00000000" w:rsidRPr="00000000" w14:paraId="0000014D">
            <w:pPr>
              <w:ind w:left="90" w:firstLine="0"/>
              <w:rPr>
                <w:sz w:val="12"/>
                <w:szCs w:val="12"/>
              </w:rPr>
            </w:pPr>
            <w:r w:rsidDel="00000000" w:rsidR="00000000" w:rsidRPr="00000000">
              <w:rPr>
                <w:sz w:val="12"/>
                <w:szCs w:val="12"/>
                <w:rtl w:val="0"/>
              </w:rPr>
              <w:t xml:space="preserve">Students will also complete a graded 2,500 word op-ed assignment engaging with class readings and themes, to be outlined and drafted over the first six weeks of the semester and submitted on October 23rd, 2026. </w:t>
            </w:r>
          </w:p>
          <w:p w:rsidR="00000000" w:rsidDel="00000000" w:rsidP="00000000" w:rsidRDefault="00000000" w:rsidRPr="00000000" w14:paraId="0000014E">
            <w:pPr>
              <w:ind w:left="90" w:firstLine="0"/>
              <w:rPr>
                <w:sz w:val="12"/>
                <w:szCs w:val="12"/>
              </w:rPr>
            </w:pPr>
            <w:r w:rsidDel="00000000" w:rsidR="00000000" w:rsidRPr="00000000">
              <w:rPr>
                <w:rtl w:val="0"/>
              </w:rPr>
            </w:r>
          </w:p>
          <w:p w:rsidR="00000000" w:rsidDel="00000000" w:rsidP="00000000" w:rsidRDefault="00000000" w:rsidRPr="00000000" w14:paraId="0000014F">
            <w:pPr>
              <w:ind w:left="90" w:firstLine="0"/>
              <w:rPr>
                <w:sz w:val="12"/>
                <w:szCs w:val="12"/>
              </w:rPr>
            </w:pPr>
            <w:r w:rsidDel="00000000" w:rsidR="00000000" w:rsidRPr="00000000">
              <w:rPr>
                <w:sz w:val="12"/>
                <w:szCs w:val="12"/>
                <w:rtl w:val="0"/>
              </w:rPr>
              <w:t xml:space="preserve">An “A-paper” Will: </w:t>
            </w:r>
          </w:p>
          <w:p w:rsidR="00000000" w:rsidDel="00000000" w:rsidP="00000000" w:rsidRDefault="00000000" w:rsidRPr="00000000" w14:paraId="00000150">
            <w:pPr>
              <w:ind w:left="90" w:firstLine="0"/>
              <w:rPr>
                <w:sz w:val="12"/>
                <w:szCs w:val="12"/>
              </w:rPr>
            </w:pPr>
            <w:r w:rsidDel="00000000" w:rsidR="00000000" w:rsidRPr="00000000">
              <w:rPr>
                <w:rtl w:val="0"/>
              </w:rPr>
            </w:r>
          </w:p>
          <w:p w:rsidR="00000000" w:rsidDel="00000000" w:rsidP="00000000" w:rsidRDefault="00000000" w:rsidRPr="00000000" w14:paraId="00000151">
            <w:pPr>
              <w:ind w:left="90" w:firstLine="0"/>
              <w:rPr>
                <w:sz w:val="12"/>
                <w:szCs w:val="12"/>
              </w:rPr>
            </w:pPr>
            <w:r w:rsidDel="00000000" w:rsidR="00000000" w:rsidRPr="00000000">
              <w:rPr>
                <w:sz w:val="12"/>
                <w:szCs w:val="12"/>
                <w:rtl w:val="0"/>
              </w:rPr>
              <w:t xml:space="preserve">Focus on a topic on contemporary issues with ties to the course’s themes.Have a clear, evidence-based, and original argument. Incorporate at least four  sources with direct quotes. These quotes will have footnotes in Chicago style. Explore at least one counterargument.  Have a clear and concise introduction, body and conclusion.  Will had a first draft turned in at least a week before the final due date (before or/on October 16th  at 11:59pm, or) and a second draft with significant revisions based on feedback (on/or before October 23rd).  A have a bibliography. (Not part of the word count).  </w:t>
            </w:r>
          </w:p>
          <w:p w:rsidR="00000000" w:rsidDel="00000000" w:rsidP="00000000" w:rsidRDefault="00000000" w:rsidRPr="00000000" w14:paraId="00000152">
            <w:pPr>
              <w:ind w:left="90" w:firstLine="0"/>
              <w:rPr>
                <w:sz w:val="12"/>
                <w:szCs w:val="12"/>
              </w:rPr>
            </w:pPr>
            <w:r w:rsidDel="00000000" w:rsidR="00000000" w:rsidRPr="00000000">
              <w:rPr>
                <w:rtl w:val="0"/>
              </w:rPr>
            </w:r>
          </w:p>
          <w:p w:rsidR="00000000" w:rsidDel="00000000" w:rsidP="00000000" w:rsidRDefault="00000000" w:rsidRPr="00000000" w14:paraId="00000153">
            <w:pPr>
              <w:ind w:left="90" w:firstLine="0"/>
              <w:rPr>
                <w:sz w:val="12"/>
                <w:szCs w:val="12"/>
              </w:rPr>
            </w:pPr>
            <w:r w:rsidDel="00000000" w:rsidR="00000000" w:rsidRPr="00000000">
              <w:rPr>
                <w:rtl w:val="0"/>
              </w:rPr>
            </w:r>
          </w:p>
          <w:p w:rsidR="00000000" w:rsidDel="00000000" w:rsidP="00000000" w:rsidRDefault="00000000" w:rsidRPr="00000000" w14:paraId="00000154">
            <w:pPr>
              <w:ind w:left="90" w:firstLine="0"/>
              <w:rPr>
                <w:sz w:val="12"/>
                <w:szCs w:val="12"/>
              </w:rPr>
            </w:pPr>
            <w:r w:rsidDel="00000000" w:rsidR="00000000" w:rsidRPr="00000000">
              <w:rPr>
                <w:rtl w:val="0"/>
              </w:rPr>
            </w:r>
          </w:p>
        </w:tc>
      </w:tr>
      <w:tr>
        <w:trPr>
          <w:cantSplit w:val="0"/>
          <w:trHeight w:val="39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55">
            <w:pPr>
              <w:rPr>
                <w:sz w:val="12"/>
                <w:szCs w:val="12"/>
              </w:rPr>
            </w:pPr>
            <w:r w:rsidDel="00000000" w:rsidR="00000000" w:rsidRPr="00000000">
              <w:rPr>
                <w:sz w:val="13"/>
                <w:szCs w:val="13"/>
                <w:rtl w:val="0"/>
              </w:rPr>
              <w:t xml:space="preserve">g.   </w:t>
            </w:r>
            <w:r w:rsidDel="00000000" w:rsidR="00000000" w:rsidRPr="00000000">
              <w:rPr>
                <w:sz w:val="12"/>
                <w:szCs w:val="12"/>
                <w:rtl w:val="0"/>
              </w:rPr>
              <w:t xml:space="preserve">Promote analytical and synthetic reasoning as students practice making arguments in written assignments &amp; in seminar discussions: they will learn to select and defend a position on a debatable issue, support their position with appropriate evidence, and address counterarguments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56">
            <w:pPr>
              <w:ind w:left="-90" w:firstLine="0"/>
              <w:rPr>
                <w:sz w:val="12"/>
                <w:szCs w:val="12"/>
              </w:rPr>
            </w:pPr>
            <w:r w:rsidDel="00000000" w:rsidR="00000000" w:rsidRPr="00000000">
              <w:rPr>
                <w:sz w:val="12"/>
                <w:szCs w:val="12"/>
                <w:rtl w:val="0"/>
              </w:rPr>
              <w:t xml:space="preserve">Teams commonly use the argumentative essay —including a rubric/grading criteria for essays — to  clearly demonstrate how this objective is addressed.</w:t>
            </w:r>
          </w:p>
          <w:p w:rsidR="00000000" w:rsidDel="00000000" w:rsidP="00000000" w:rsidRDefault="00000000" w:rsidRPr="00000000" w14:paraId="00000157">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structured class debates,</w:t>
            </w:r>
          </w:p>
          <w:p w:rsidR="00000000" w:rsidDel="00000000" w:rsidP="00000000" w:rsidRDefault="00000000" w:rsidRPr="00000000" w14:paraId="00000158">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podcasting assignments,</w:t>
            </w:r>
          </w:p>
          <w:p w:rsidR="00000000" w:rsidDel="00000000" w:rsidP="00000000" w:rsidRDefault="00000000" w:rsidRPr="00000000" w14:paraId="00000159">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online discussion boards,</w:t>
            </w:r>
          </w:p>
          <w:p w:rsidR="00000000" w:rsidDel="00000000" w:rsidP="00000000" w:rsidRDefault="00000000" w:rsidRPr="00000000" w14:paraId="0000015A">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class presentations.</w:t>
            </w:r>
          </w:p>
          <w:p w:rsidR="00000000" w:rsidDel="00000000" w:rsidP="00000000" w:rsidRDefault="00000000" w:rsidRPr="00000000" w14:paraId="0000015B">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5C">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5D">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5E">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5F">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60">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61">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62">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63">
            <w:pPr>
              <w:ind w:left="90" w:firstLine="0"/>
              <w:rPr>
                <w:sz w:val="12"/>
                <w:szCs w:val="12"/>
              </w:rPr>
            </w:pPr>
            <w:r w:rsidDel="00000000" w:rsidR="00000000" w:rsidRPr="00000000">
              <w:rPr>
                <w:sz w:val="12"/>
                <w:szCs w:val="12"/>
                <w:rtl w:val="0"/>
              </w:rPr>
              <w:t xml:space="preserve">Students practice argumentation in both speech and writing. In seminar, the participation rubric requires them to advance and defend claims grounded in the text and to respond to counterarguments from peers. In writing, the major synthetic essay requires students to articulate a thesis about a course-wide theme and defend it using evidence drawn from texts across multiple units. The midterm exam similarly asks students to take and support a position on a debatable question raised by the readings.</w:t>
            </w:r>
          </w:p>
        </w:tc>
      </w:tr>
      <w:tr>
        <w:trPr>
          <w:cantSplit w:val="0"/>
          <w:trHeight w:val="397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64">
            <w:pPr>
              <w:rPr>
                <w:sz w:val="12"/>
                <w:szCs w:val="12"/>
              </w:rPr>
            </w:pPr>
            <w:r w:rsidDel="00000000" w:rsidR="00000000" w:rsidRPr="00000000">
              <w:rPr>
                <w:sz w:val="12"/>
                <w:szCs w:val="12"/>
                <w:rtl w:val="0"/>
              </w:rPr>
              <w:t xml:space="preserve">h.  Approach issues from an interdisciplinary perspective through studying, discussing, and writing about the core texts in the context of relevant historical, philosophical, theological, literary, and other issues.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65">
            <w:pPr>
              <w:ind w:left="-90" w:firstLine="0"/>
              <w:rPr>
                <w:sz w:val="12"/>
                <w:szCs w:val="12"/>
              </w:rPr>
            </w:pPr>
            <w:r w:rsidDel="00000000" w:rsidR="00000000" w:rsidRPr="00000000">
              <w:rPr>
                <w:sz w:val="12"/>
                <w:szCs w:val="12"/>
                <w:rtl w:val="0"/>
              </w:rPr>
              <w:t xml:space="preserve">This objective follows closely the guidelines given in (b) which are presumed by the present objective. In order to indicate how objective (h) is being fulfilled, teams might list:</w:t>
            </w:r>
          </w:p>
          <w:p w:rsidR="00000000" w:rsidDel="00000000" w:rsidP="00000000" w:rsidRDefault="00000000" w:rsidRPr="00000000" w14:paraId="00000166">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how particular lectures and/or seminars on the syllabus will engage the perspective of two or more disciplines.</w:t>
            </w:r>
          </w:p>
          <w:p w:rsidR="00000000" w:rsidDel="00000000" w:rsidP="00000000" w:rsidRDefault="00000000" w:rsidRPr="00000000" w14:paraId="00000167">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Another way the objective may be fulfilled is to indicate where a text on the syllabus will be considered from two or more disciplinary perspectives (e.g., The Bible from both a historical and a theological perspective). </w:t>
            </w:r>
          </w:p>
          <w:p w:rsidR="00000000" w:rsidDel="00000000" w:rsidP="00000000" w:rsidRDefault="00000000" w:rsidRPr="00000000" w14:paraId="00000168">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69">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6A">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6B">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6C">
            <w:pPr>
              <w:ind w:left="90" w:firstLine="0"/>
              <w:rPr>
                <w:sz w:val="12"/>
                <w:szCs w:val="12"/>
              </w:rPr>
            </w:pPr>
            <w:r w:rsidDel="00000000" w:rsidR="00000000" w:rsidRPr="00000000">
              <w:rPr>
                <w:sz w:val="12"/>
                <w:szCs w:val="12"/>
                <w:rtl w:val="0"/>
              </w:rPr>
              <w:t xml:space="preserve">Each major unit is interdisciplinary by design. The scientific-revolutions unit pairs primary texts in the history of chemistry (Priestley's letters, Lavoisier's </w:t>
            </w:r>
            <w:r w:rsidDel="00000000" w:rsidR="00000000" w:rsidRPr="00000000">
              <w:rPr>
                <w:i w:val="1"/>
                <w:iCs w:val="1"/>
                <w:sz w:val="12"/>
                <w:szCs w:val="12"/>
                <w:rtl w:val="0"/>
              </w:rPr>
              <w:t xml:space="preserve">Elements</w:t>
            </w:r>
            <w:r w:rsidDel="00000000" w:rsidR="00000000" w:rsidRPr="00000000">
              <w:rPr>
                <w:sz w:val="12"/>
                <w:szCs w:val="12"/>
                <w:rtl w:val="0"/>
              </w:rPr>
              <w:t xml:space="preserve">) with philosophy of science (Kuhn, Chang) and with the broader social and political context of late-eighteenth- and nineteenth-century Europe. The Haitian Revolution is read both as historical event (James, Dubois) and as philosophical event (Buck-Morss on Hegel; Toussaint's constitutional writing). The "Marx and Manet" seminar pairs political economy with the history of art. </w:t>
            </w:r>
            <w:r w:rsidDel="00000000" w:rsidR="00000000" w:rsidRPr="00000000">
              <w:rPr>
                <w:i w:val="1"/>
                <w:iCs w:val="1"/>
                <w:sz w:val="12"/>
                <w:szCs w:val="12"/>
                <w:rtl w:val="0"/>
              </w:rPr>
              <w:t xml:space="preserve">Behind the Sheet</w:t>
            </w:r>
            <w:r w:rsidDel="00000000" w:rsidR="00000000" w:rsidRPr="00000000">
              <w:rPr>
                <w:sz w:val="12"/>
                <w:szCs w:val="12"/>
                <w:rtl w:val="0"/>
              </w:rPr>
              <w:t xml:space="preserve"> approaches the history of American gynecology through drama. Liberation Theology is approached as a theological, philosophical, and political phenomenon at once.</w:t>
            </w:r>
          </w:p>
        </w:tc>
      </w:tr>
      <w:tr>
        <w:trPr>
          <w:cantSplit w:val="0"/>
          <w:trHeight w:val="4230"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6D">
            <w:pPr>
              <w:rPr>
                <w:sz w:val="12"/>
                <w:szCs w:val="12"/>
              </w:rPr>
            </w:pPr>
            <w:r w:rsidDel="00000000" w:rsidR="00000000" w:rsidRPr="00000000">
              <w:rPr>
                <w:sz w:val="12"/>
                <w:szCs w:val="12"/>
                <w:rtl w:val="0"/>
              </w:rPr>
              <w:t xml:space="preserve">i.  Nurture the ability to make and defend aesthetic judgments through discussing and writing about complex works of literature, music, and the visual arts.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6E">
            <w:pPr>
              <w:ind w:left="-90" w:firstLine="0"/>
              <w:rPr>
                <w:sz w:val="12"/>
                <w:szCs w:val="12"/>
              </w:rPr>
            </w:pPr>
            <w:r w:rsidDel="00000000" w:rsidR="00000000" w:rsidRPr="00000000">
              <w:rPr>
                <w:sz w:val="12"/>
                <w:szCs w:val="12"/>
                <w:rtl w:val="0"/>
              </w:rPr>
              <w:t xml:space="preserve">Syllabi should not just include music or art, but demonstrate how students discuss/write about art (including literature) over the course of the semester. </w:t>
            </w:r>
          </w:p>
          <w:p w:rsidR="00000000" w:rsidDel="00000000" w:rsidP="00000000" w:rsidRDefault="00000000" w:rsidRPr="00000000" w14:paraId="0000016F">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ab/>
            </w:r>
            <w:r w:rsidDel="00000000" w:rsidR="00000000" w:rsidRPr="00000000">
              <w:rPr>
                <w:sz w:val="12"/>
                <w:szCs w:val="12"/>
                <w:rtl w:val="0"/>
              </w:rPr>
              <w:t xml:space="preserve">One excellent way this has been done in several syllabi is to have students present a work of art, analyze its key features, and think through how it relates to readings for seminar/lecture.</w:t>
            </w:r>
          </w:p>
          <w:p w:rsidR="00000000" w:rsidDel="00000000" w:rsidP="00000000" w:rsidRDefault="00000000" w:rsidRPr="00000000" w14:paraId="00000170">
            <w:pPr>
              <w:ind w:left="-90" w:firstLine="0"/>
              <w:rPr>
                <w:sz w:val="12"/>
                <w:szCs w:val="12"/>
              </w:rPr>
            </w:pPr>
            <w:r w:rsidDel="00000000" w:rsidR="00000000" w:rsidRPr="00000000">
              <w:rPr>
                <w:sz w:val="12"/>
                <w:szCs w:val="12"/>
                <w:rtl w:val="0"/>
              </w:rPr>
              <w:t xml:space="preserve">Students could write specifically on a piece of art as a course assignment. Students could visit RISD museum to find a piece of art applicable to a particular time period and write a brief analysis of it.</w:t>
            </w:r>
          </w:p>
          <w:p w:rsidR="00000000" w:rsidDel="00000000" w:rsidP="00000000" w:rsidRDefault="00000000" w:rsidRPr="00000000" w14:paraId="00000171">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72">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73">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74">
            <w:pPr>
              <w:ind w:left="90" w:firstLine="0"/>
              <w:rPr>
                <w:sz w:val="12"/>
                <w:szCs w:val="12"/>
              </w:rPr>
            </w:pPr>
            <w:r w:rsidDel="00000000" w:rsidR="00000000" w:rsidRPr="00000000">
              <w:rPr>
                <w:sz w:val="12"/>
                <w:szCs w:val="12"/>
                <w:rtl w:val="0"/>
              </w:rPr>
              <w:t xml:space="preserve">Visual art and performance enter the course at several points: the "Marx and Manet" lecture treats nineteenth-century painting alongside the critique of industrial capitalism; the "Muralism and </w:t>
            </w:r>
            <w:r w:rsidDel="00000000" w:rsidR="00000000" w:rsidRPr="00000000">
              <w:rPr>
                <w:i w:val="1"/>
                <w:iCs w:val="1"/>
                <w:sz w:val="12"/>
                <w:szCs w:val="12"/>
                <w:rtl w:val="0"/>
              </w:rPr>
              <w:t xml:space="preserve">Indigenismo</w:t>
            </w:r>
            <w:r w:rsidDel="00000000" w:rsidR="00000000" w:rsidRPr="00000000">
              <w:rPr>
                <w:sz w:val="12"/>
                <w:szCs w:val="12"/>
                <w:rtl w:val="0"/>
              </w:rPr>
              <w:t xml:space="preserve">" lecture works through the visual program of post-revolutionary Mexican muralism; and Simpson's </w:t>
            </w:r>
            <w:r w:rsidDel="00000000" w:rsidR="00000000" w:rsidRPr="00000000">
              <w:rPr>
                <w:i w:val="1"/>
                <w:iCs w:val="1"/>
                <w:sz w:val="12"/>
                <w:szCs w:val="12"/>
                <w:rtl w:val="0"/>
              </w:rPr>
              <w:t xml:space="preserve">Behind the Sheet</w:t>
            </w:r>
            <w:r w:rsidDel="00000000" w:rsidR="00000000" w:rsidRPr="00000000">
              <w:rPr>
                <w:sz w:val="12"/>
                <w:szCs w:val="12"/>
                <w:rtl w:val="0"/>
              </w:rPr>
              <w:t xml:space="preserve"> is read as a work of dramatic literature.</w:t>
            </w:r>
          </w:p>
        </w:tc>
      </w:tr>
      <w:tr>
        <w:trPr>
          <w:cantSplit w:val="0"/>
          <w:trHeight w:val="3735" w:hRule="atLeast"/>
          <w:tblHeader w:val="0"/>
        </w:trPr>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75">
            <w:pPr>
              <w:rPr>
                <w:sz w:val="12"/>
                <w:szCs w:val="12"/>
              </w:rPr>
            </w:pPr>
            <w:r w:rsidDel="00000000" w:rsidR="00000000" w:rsidRPr="00000000">
              <w:rPr>
                <w:sz w:val="12"/>
                <w:szCs w:val="12"/>
                <w:rtl w:val="0"/>
              </w:rPr>
              <w:t xml:space="preserve">j.  Introduce the use of the library and other research resources fundamental to the practice of scholarship through completion of at least one research-oriented writing or presentation project in the second year of the program.</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76">
            <w:pPr>
              <w:ind w:left="-90" w:firstLine="0"/>
              <w:rPr>
                <w:sz w:val="12"/>
                <w:szCs w:val="12"/>
              </w:rPr>
            </w:pPr>
            <w:r w:rsidDel="00000000" w:rsidR="00000000" w:rsidRPr="00000000">
              <w:rPr>
                <w:sz w:val="12"/>
                <w:szCs w:val="12"/>
                <w:rtl w:val="0"/>
              </w:rPr>
              <w:t xml:space="preserve">Generally, the DWCPC looks for this objective to be fulfilled in DWC 202 (the colloquia).  This involves use of the library:</w:t>
            </w:r>
          </w:p>
          <w:p w:rsidR="00000000" w:rsidDel="00000000" w:rsidP="00000000" w:rsidRDefault="00000000" w:rsidRPr="00000000" w14:paraId="00000177">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compile an annotated bibliography,</w:t>
            </w:r>
          </w:p>
          <w:p w:rsidR="00000000" w:rsidDel="00000000" w:rsidP="00000000" w:rsidRDefault="00000000" w:rsidRPr="00000000" w14:paraId="00000178">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make a presentation,</w:t>
            </w:r>
          </w:p>
          <w:p w:rsidR="00000000" w:rsidDel="00000000" w:rsidP="00000000" w:rsidRDefault="00000000" w:rsidRPr="00000000" w14:paraId="00000179">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 write a paper using library research,</w:t>
            </w:r>
          </w:p>
          <w:p w:rsidR="00000000" w:rsidDel="00000000" w:rsidP="00000000" w:rsidRDefault="00000000" w:rsidRPr="00000000" w14:paraId="0000017A">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create a podcast with outside sources</w:t>
            </w:r>
          </w:p>
          <w:p w:rsidR="00000000" w:rsidDel="00000000" w:rsidP="00000000" w:rsidRDefault="00000000" w:rsidRPr="00000000" w14:paraId="0000017B">
            <w:pPr>
              <w:ind w:left="-90" w:firstLine="0"/>
              <w:rPr>
                <w:sz w:val="12"/>
                <w:szCs w:val="12"/>
              </w:rPr>
            </w:pPr>
            <w:r w:rsidDel="00000000" w:rsidR="00000000" w:rsidRPr="00000000">
              <w:rPr>
                <w:rFonts w:ascii="Calibri" w:cs="Calibri" w:eastAsia="Calibri" w:hAnsi="Calibri"/>
                <w:sz w:val="12"/>
                <w:szCs w:val="12"/>
                <w:rtl w:val="0"/>
              </w:rPr>
              <w:t xml:space="preserve">•</w:t>
            </w:r>
            <w:r w:rsidDel="00000000" w:rsidR="00000000" w:rsidRPr="00000000">
              <w:rPr>
                <w:rFonts w:ascii="Times New Roman" w:cs="Times New Roman" w:eastAsia="Times New Roman" w:hAnsi="Times New Roman"/>
                <w:sz w:val="4"/>
                <w:szCs w:val="4"/>
                <w:rtl w:val="0"/>
              </w:rPr>
              <w:t xml:space="preserve">      </w:t>
            </w:r>
            <w:r w:rsidDel="00000000" w:rsidR="00000000" w:rsidRPr="00000000">
              <w:rPr>
                <w:sz w:val="12"/>
                <w:szCs w:val="12"/>
                <w:rtl w:val="0"/>
              </w:rPr>
              <w:t xml:space="preserve">do a poster presentation with a bibliography, etc.</w:t>
            </w:r>
          </w:p>
          <w:p w:rsidR="00000000" w:rsidDel="00000000" w:rsidP="00000000" w:rsidRDefault="00000000" w:rsidRPr="00000000" w14:paraId="0000017C">
            <w:pPr>
              <w:ind w:left="-90" w:firstLine="0"/>
              <w:rPr>
                <w:sz w:val="12"/>
                <w:szCs w:val="12"/>
              </w:rPr>
            </w:pPr>
            <w:r w:rsidDel="00000000" w:rsidR="00000000" w:rsidRPr="00000000">
              <w:rPr>
                <w:sz w:val="12"/>
                <w:szCs w:val="12"/>
                <w:rtl w:val="0"/>
              </w:rPr>
              <w:t xml:space="preserve">For students doing art presentations in objective i above , they can do library research on the art piece.</w:t>
            </w:r>
          </w:p>
          <w:p w:rsidR="00000000" w:rsidDel="00000000" w:rsidP="00000000" w:rsidRDefault="00000000" w:rsidRPr="00000000" w14:paraId="0000017D">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7E">
            <w:pPr>
              <w:ind w:left="-90" w:firstLine="0"/>
              <w:rPr>
                <w:sz w:val="12"/>
                <w:szCs w:val="12"/>
              </w:rPr>
            </w:pPr>
            <w:r w:rsidDel="00000000" w:rsidR="00000000" w:rsidRPr="00000000">
              <w:rPr>
                <w:sz w:val="12"/>
                <w:szCs w:val="12"/>
                <w:rtl w:val="0"/>
              </w:rPr>
              <w:t xml:space="preserve"> </w:t>
            </w:r>
          </w:p>
          <w:p w:rsidR="00000000" w:rsidDel="00000000" w:rsidP="00000000" w:rsidRDefault="00000000" w:rsidRPr="00000000" w14:paraId="0000017F">
            <w:pPr>
              <w:ind w:left="-90" w:firstLine="0"/>
              <w:rPr>
                <w:sz w:val="12"/>
                <w:szCs w:val="12"/>
              </w:rPr>
            </w:pPr>
            <w:r w:rsidDel="00000000" w:rsidR="00000000" w:rsidRPr="00000000">
              <w:rPr>
                <w:sz w:val="12"/>
                <w:szCs w:val="12"/>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80">
            <w:pPr>
              <w:ind w:left="90" w:firstLine="0"/>
              <w:rPr>
                <w:sz w:val="12"/>
                <w:szCs w:val="12"/>
              </w:rPr>
            </w:pPr>
            <w:r w:rsidDel="00000000" w:rsidR="00000000" w:rsidRPr="00000000">
              <w:rPr>
                <w:sz w:val="12"/>
                <w:szCs w:val="12"/>
                <w:rtl w:val="0"/>
              </w:rPr>
              <w:t xml:space="preserve">[101, 102, and 201 teams may opt to leave this blank.]</w:t>
            </w:r>
          </w:p>
        </w:tc>
      </w:tr>
    </w:tbl>
    <w:p w:rsidR="00000000" w:rsidDel="00000000" w:rsidP="00000000" w:rsidRDefault="00000000" w:rsidRPr="00000000" w14:paraId="00000181">
      <w:pPr>
        <w:spacing w:after="160" w:lineRule="auto"/>
        <w:rPr>
          <w:sz w:val="12"/>
          <w:szCs w:val="12"/>
        </w:rPr>
      </w:pPr>
      <w:r w:rsidDel="00000000" w:rsidR="00000000" w:rsidRPr="00000000">
        <w:rPr>
          <w:sz w:val="12"/>
          <w:szCs w:val="12"/>
          <w:rtl w:val="0"/>
        </w:rPr>
        <w:t xml:space="preserve"> </w:t>
      </w:r>
    </w:p>
    <w:p w:rsidR="00000000" w:rsidDel="00000000" w:rsidP="00000000" w:rsidRDefault="00000000" w:rsidRPr="00000000" w14:paraId="00000182">
      <w:pPr>
        <w:rPr>
          <w:sz w:val="12"/>
          <w:szCs w:val="12"/>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tudent-affairs.providence.edu/wp-content/uploads/sites/70/2024/03/student-handbook-3.25.24-Update-to-pg.-movmnt-furniture-res-life-no-pol-deterrent-reporting.pdf" TargetMode="External"/><Relationship Id="rId7" Type="http://schemas.openxmlformats.org/officeDocument/2006/relationships/hyperlink" Target="https://student-success-center.providence.edu/" TargetMode="External"/><Relationship Id="rId8" Type="http://schemas.openxmlformats.org/officeDocument/2006/relationships/hyperlink" Target="https://student-success-center.providence.edu/the-writing-center/schedule-a-writing-center-appoin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