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733DB9A0" w:rsidP="6DC6929A" w:rsidRDefault="733DB9A0" w14:paraId="148D257F" w14:textId="49A27C8D">
      <w:pPr>
        <w:rPr>
          <w:rFonts w:ascii="Times New Roman" w:hAnsi="Times New Roman" w:eastAsia="Times New Roman" w:cs="Times New Roman"/>
          <w:b w:val="1"/>
          <w:bCs w:val="1"/>
          <w:sz w:val="28"/>
          <w:szCs w:val="28"/>
          <w:u w:val="single"/>
        </w:rPr>
      </w:pPr>
      <w:r>
        <w:rPr>
          <w:rFonts w:ascii="Times New Roman" w:hAnsi="Times New Roman" w:eastAsia="Times New Roman" w:cs="Times New Roman"/>
          <w:sz w:val="28"/>
          <w:szCs w:val="28"/>
          <w:b/>
          <w:u w:val="single"/>
        </w:rPr>
        <w:t xml:space="preserve">Op-Ed Assignment Due: October 23, 2026 at Midnight.</w:t>
      </w:r>
    </w:p>
    <w:p w:rsidP="6DC6929A" w14:paraId="2C078E63" w14:textId="469E4107">
      <w:pPr>
        <w:rPr>
          <w:rFonts w:ascii="Times New Roman" w:hAnsi="Times New Roman" w:eastAsia="Times New Roman" w:cs="Times New Roman"/>
        </w:rPr>
      </w:pPr>
      <w:r w:rsidRPr="1CFBA429" w:rsidR="55A6C242">
        <w:rPr>
          <w:rFonts w:ascii="Times New Roman" w:hAnsi="Times New Roman" w:eastAsia="Times New Roman" w:cs="Times New Roman"/>
        </w:rPr>
        <w:t>An Op-ed is</w:t>
      </w:r>
      <w:r w:rsidRPr="1CFBA429" w:rsidR="45AEF64F">
        <w:rPr>
          <w:rFonts w:ascii="Times New Roman" w:hAnsi="Times New Roman" w:eastAsia="Times New Roman" w:cs="Times New Roman"/>
        </w:rPr>
        <w:t xml:space="preserve"> (From the NYTimes</w:t>
      </w:r>
      <w:r w:rsidRPr="1CFBA429" w:rsidR="098D0B27">
        <w:rPr>
          <w:rFonts w:ascii="Times New Roman" w:hAnsi="Times New Roman" w:eastAsia="Times New Roman" w:cs="Times New Roman"/>
        </w:rPr>
        <w:t>)</w:t>
      </w:r>
      <w:r w:rsidRPr="1CFBA429" w:rsidR="55A6C242">
        <w:rPr>
          <w:rFonts w:ascii="Times New Roman" w:hAnsi="Times New Roman" w:eastAsia="Times New Roman" w:cs="Times New Roman"/>
        </w:rPr>
        <w:t>:</w:t>
      </w:r>
    </w:p>
    <w:p w:rsidR="21646A59" w:rsidP="6DC6929A" w:rsidRDefault="21646A59" w14:paraId="46777E79" w14:textId="43FF55DF">
      <w:pPr>
        <w:pStyle w:val="ListParagraph"/>
        <w:numPr>
          <w:ilvl w:val="0"/>
          <w:numId w:val="1"/>
        </w:num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363636"/>
          <w:sz w:val="24"/>
          <w:szCs w:val="24"/>
          <w:lang w:val="en-US"/>
        </w:rPr>
      </w:pPr>
      <w:r w:rsidRPr="6DC6929A" w:rsidR="21646A59">
        <w:rPr>
          <w:rFonts w:ascii="Times New Roman" w:hAnsi="Times New Roman" w:eastAsia="Times New Roman" w:cs="Times New Roman"/>
          <w:b w:val="1"/>
          <w:bCs w:val="1"/>
          <w:i w:val="0"/>
          <w:iCs w:val="0"/>
          <w:caps w:val="0"/>
          <w:smallCaps w:val="0"/>
          <w:noProof w:val="0"/>
          <w:color w:val="363636"/>
          <w:sz w:val="24"/>
          <w:szCs w:val="24"/>
          <w:lang w:val="en-US"/>
        </w:rPr>
        <w:t xml:space="preserve">A place for experts to share knowledge and offer illuminating counterarguments: </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 xml:space="preserve">Where experts can present findings, highlight problems and propose solutions to the public and to one </w:t>
      </w:r>
      <w:r w:rsidRPr="6DC6929A" w:rsidR="309229D6">
        <w:rPr>
          <w:rFonts w:ascii="Times New Roman" w:hAnsi="Times New Roman" w:eastAsia="Times New Roman" w:cs="Times New Roman"/>
          <w:b w:val="0"/>
          <w:bCs w:val="0"/>
          <w:i w:val="0"/>
          <w:iCs w:val="0"/>
          <w:caps w:val="0"/>
          <w:smallCaps w:val="0"/>
          <w:noProof w:val="0"/>
          <w:color w:val="363636"/>
          <w:sz w:val="24"/>
          <w:szCs w:val="24"/>
          <w:lang w:val="en-US"/>
        </w:rPr>
        <w:t>another. Economists</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 lawyers, doctors, teachers, psychologists, playwrights and many others may have expertise on a given topic that can advance an important argument.</w:t>
      </w:r>
    </w:p>
    <w:p w:rsidR="21646A59" w:rsidP="6DC6929A" w:rsidRDefault="21646A59" w14:paraId="58AA7965" w14:textId="6E033299">
      <w:pPr>
        <w:pStyle w:val="ListParagraph"/>
        <w:numPr>
          <w:ilvl w:val="0"/>
          <w:numId w:val="1"/>
        </w:num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363636"/>
          <w:sz w:val="24"/>
          <w:szCs w:val="24"/>
          <w:lang w:val="en-US"/>
        </w:rPr>
      </w:pPr>
      <w:r w:rsidRPr="6DC6929A" w:rsidR="21646A59">
        <w:rPr>
          <w:rFonts w:ascii="Times New Roman" w:hAnsi="Times New Roman" w:eastAsia="Times New Roman" w:cs="Times New Roman"/>
          <w:b w:val="1"/>
          <w:bCs w:val="1"/>
          <w:i w:val="0"/>
          <w:iCs w:val="0"/>
          <w:caps w:val="0"/>
          <w:smallCaps w:val="0"/>
          <w:noProof w:val="0"/>
          <w:color w:val="363636"/>
          <w:sz w:val="24"/>
          <w:szCs w:val="24"/>
          <w:lang w:val="en-US"/>
        </w:rPr>
        <w:t>First-person accounts:</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 xml:space="preserve"> Where </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everyday</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 xml:space="preserve"> people can share their experiences in their own words, often coupled with reporting or research, in a way that compels readers to see the world in a different light.</w:t>
      </w:r>
    </w:p>
    <w:p w:rsidR="21646A59" w:rsidP="6DC6929A" w:rsidRDefault="21646A59" w14:paraId="613990A0" w14:textId="15CE974C">
      <w:pPr>
        <w:pStyle w:val="ListParagraph"/>
        <w:numPr>
          <w:ilvl w:val="0"/>
          <w:numId w:val="1"/>
        </w:numPr>
        <w:shd w:val="clear" w:color="auto" w:fill="FFFFFF" w:themeFill="background1"/>
        <w:spacing w:before="0" w:beforeAutospacing="off" w:after="0" w:afterAutospacing="off"/>
        <w:rPr>
          <w:rFonts w:ascii="Times New Roman" w:hAnsi="Times New Roman" w:eastAsia="Times New Roman" w:cs="Times New Roman"/>
          <w:b w:val="0"/>
          <w:bCs w:val="0"/>
          <w:i w:val="0"/>
          <w:iCs w:val="0"/>
          <w:caps w:val="0"/>
          <w:smallCaps w:val="0"/>
          <w:noProof w:val="0"/>
          <w:color w:val="363636"/>
          <w:sz w:val="24"/>
          <w:szCs w:val="24"/>
          <w:lang w:val="en-US"/>
        </w:rPr>
      </w:pPr>
      <w:r w:rsidRPr="6DC6929A" w:rsidR="21646A59">
        <w:rPr>
          <w:rFonts w:ascii="Times New Roman" w:hAnsi="Times New Roman" w:eastAsia="Times New Roman" w:cs="Times New Roman"/>
          <w:b w:val="1"/>
          <w:bCs w:val="1"/>
          <w:i w:val="0"/>
          <w:iCs w:val="0"/>
          <w:caps w:val="0"/>
          <w:smallCaps w:val="0"/>
          <w:noProof w:val="0"/>
          <w:color w:val="363636"/>
          <w:sz w:val="24"/>
          <w:szCs w:val="24"/>
          <w:lang w:val="en-US"/>
        </w:rPr>
        <w:t xml:space="preserve">A platform for public officials: </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 xml:space="preserve">Where public officials can make their case, explain their position or tell their stories. Because these individuals already have significant platforms, their essays are held to especially </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high standards</w:t>
      </w:r>
      <w:r w:rsidRPr="6DC6929A" w:rsidR="21646A59">
        <w:rPr>
          <w:rFonts w:ascii="Times New Roman" w:hAnsi="Times New Roman" w:eastAsia="Times New Roman" w:cs="Times New Roman"/>
          <w:b w:val="0"/>
          <w:bCs w:val="0"/>
          <w:i w:val="0"/>
          <w:iCs w:val="0"/>
          <w:caps w:val="0"/>
          <w:smallCaps w:val="0"/>
          <w:noProof w:val="0"/>
          <w:color w:val="363636"/>
          <w:sz w:val="24"/>
          <w:szCs w:val="24"/>
          <w:lang w:val="en-US"/>
        </w:rPr>
        <w:t xml:space="preserve"> and offer readers newsworthy insight.</w:t>
      </w:r>
    </w:p>
    <w:p w:rsidR="21646A59" w:rsidP="6DC6929A" w:rsidRDefault="21646A59" w14:paraId="07BDADA4" w14:textId="713E78F9">
      <w:pPr>
        <w:rPr>
          <w:rFonts w:ascii="Times New Roman" w:hAnsi="Times New Roman" w:eastAsia="Times New Roman" w:cs="Times New Roman"/>
        </w:rPr>
        <w:keepNext/>
      </w:pPr>
      <w:r>
        <w:rPr>
          <w:rFonts w:ascii="Times New Roman" w:hAnsi="Times New Roman" w:eastAsia="Times New Roman" w:cs="Times New Roman"/>
          <w:b/>
        </w:rPr>
        <w:t xml:space="preserve">Assignment:</w:t>
      </w:r>
    </w:p>
    <w:p w:rsidR="21646A59" w:rsidP="6DC6929A" w:rsidRDefault="21646A59" w14:paraId="07BDADA4" w14:textId="713E78F9">
      <w:pPr>
        <w:rPr>
          <w:rFonts w:ascii="Times New Roman" w:hAnsi="Times New Roman" w:eastAsia="Times New Roman" w:cs="Times New Roman"/>
        </w:rPr>
      </w:pPr>
      <w:r>
        <w:rPr>
          <w:rFonts w:ascii="Times New Roman" w:hAnsi="Times New Roman" w:eastAsia="Times New Roman" w:cs="Times New Roman"/>
        </w:rPr>
        <w:t xml:space="preserve">Write a 1,000-word opinion essay that uses DWC 201 readings to help an interested, intelligent, but nonspecialist public understand and judge a contemporary issue. Defend a specific, debatable claim. Engage substantially with assigned texts from at least two different course themes, and explain how their arguments, historical contexts, or literary representations illuminate your issue. Identify an important limit to the comparison: what differs between the historical situation and the present one?</w:t>
      </w:r>
    </w:p>
    <w:p w:rsidR="21646A59" w:rsidP="6DC6929A" w:rsidRDefault="21646A59" w14:paraId="07BDADA4" w14:textId="713E78F9">
      <w:pPr>
        <w:rPr>
          <w:rFonts w:ascii="Times New Roman" w:hAnsi="Times New Roman" w:eastAsia="Times New Roman" w:cs="Times New Roman"/>
        </w:rPr>
      </w:pPr>
      <w:r>
        <w:rPr>
          <w:rFonts w:ascii="Times New Roman" w:hAnsi="Times New Roman" w:eastAsia="Times New Roman" w:cs="Times New Roman"/>
        </w:rPr>
        <w:t xml:space="preserve">Do not assume that your reader has taken this course. Explain unfamiliar terms and provide the context needed to follow your argument. Make clear why the issue matters and what you want your reader to reconsider or do.</w:t>
      </w:r>
    </w:p>
    <w:p w:rsidR="21646A59" w:rsidP="6DC6929A" w:rsidRDefault="21646A59" w14:paraId="07BDADA4" w14:textId="713E78F9">
      <w:pPr>
        <w:rPr>
          <w:rFonts w:ascii="Times New Roman" w:hAnsi="Times New Roman" w:eastAsia="Times New Roman" w:cs="Times New Roman"/>
        </w:rPr>
        <w:pageBreakBefore/>
        <w:keepNext/>
      </w:pPr>
      <w:r>
        <w:rPr>
          <w:rFonts w:ascii="Times New Roman" w:hAnsi="Times New Roman" w:eastAsia="Times New Roman" w:cs="Times New Roman"/>
        </w:rPr>
        <w:t xml:space="preserve">Rubric:</w:t>
      </w:r>
    </w:p>
    <w:p w:rsidR="21646A59" w:rsidP="6DC6929A" w:rsidRDefault="21646A59" w14:paraId="771E4608" w14:textId="170B448C">
      <w:pPr>
        <w:rPr>
          <w:rFonts w:ascii="Times New Roman" w:hAnsi="Times New Roman" w:eastAsia="Times New Roman" w:cs="Times New Roman"/>
        </w:rPr>
        <w:keepNext/>
      </w:pPr>
      <w:r>
        <w:rPr>
          <w:rFonts w:ascii="Times New Roman" w:hAnsi="Times New Roman" w:eastAsia="Times New Roman" w:cs="Times New Roman"/>
        </w:rPr>
        <w:t xml:space="preserve">An “A-paper” Will:</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Focus on a contemporary issue with clear ties to the course’s themes and have a clear, evidence-based, and original argument that matters to an interested, intelligent, but nonspecialist public.</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Engage substantially with assigned texts from </w:t>
      </w:r>
      <w:r>
        <w:rPr>
          <w:rFonts w:ascii="Times New Roman" w:hAnsi="Times New Roman" w:eastAsia="Times New Roman" w:cs="Times New Roman"/>
          <w:u w:val="single"/>
        </w:rPr>
        <w:t xml:space="preserve">at least two different course themes</w:t>
      </w:r>
      <w:r>
        <w:rPr>
          <w:rFonts w:ascii="Times New Roman" w:hAnsi="Times New Roman" w:eastAsia="Times New Roman" w:cs="Times New Roman"/>
        </w:rPr>
        <w:t xml:space="preserve">. Explain the relationship between those themes rather than simply mentioning each one.</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Incorporate </w:t>
      </w:r>
      <w:r>
        <w:rPr>
          <w:rFonts w:ascii="Times New Roman" w:hAnsi="Times New Roman" w:eastAsia="Times New Roman" w:cs="Times New Roman"/>
          <w:u w:val="single"/>
        </w:rPr>
        <w:t xml:space="preserve">at least two primary and two secondary sources</w:t>
      </w:r>
      <w:r>
        <w:rPr>
          <w:rFonts w:ascii="Times New Roman" w:hAnsi="Times New Roman" w:eastAsia="Times New Roman" w:cs="Times New Roman"/>
        </w:rPr>
        <w:t xml:space="preserve">. Assigned texts may count toward these requirements. Include credible evidence about the contemporary issue.</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Provide </w:t>
      </w:r>
      <w:r>
        <w:rPr>
          <w:rFonts w:ascii="Times New Roman" w:hAnsi="Times New Roman" w:eastAsia="Times New Roman" w:cs="Times New Roman"/>
          <w:b/>
        </w:rPr>
        <w:t xml:space="preserve">close analysis of selected passages</w:t>
      </w:r>
      <w:r>
        <w:rPr>
          <w:rFonts w:ascii="Times New Roman" w:hAnsi="Times New Roman" w:eastAsia="Times New Roman" w:cs="Times New Roman"/>
        </w:rPr>
        <w:t xml:space="preserve">. Explain how the words, images, distinctions, or claims support your interpretation and argument. Use quotations purposefully; a quotation does not speak for itself.</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Consider </w:t>
      </w:r>
      <w:r>
        <w:rPr>
          <w:rFonts w:ascii="Times New Roman" w:hAnsi="Times New Roman" w:eastAsia="Times New Roman" w:cs="Times New Roman"/>
          <w:b/>
        </w:rPr>
        <w:t xml:space="preserve">at least one serious counterargument</w:t>
      </w:r>
      <w:r>
        <w:rPr>
          <w:rFonts w:ascii="Times New Roman" w:hAnsi="Times New Roman" w:eastAsia="Times New Roman" w:cs="Times New Roman"/>
        </w:rPr>
        <w:t xml:space="preserve">, represent it fairly, and offer a reasoned response.</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Be </w:t>
      </w:r>
      <w:r>
        <w:rPr>
          <w:rFonts w:ascii="Times New Roman" w:hAnsi="Times New Roman" w:eastAsia="Times New Roman" w:cs="Times New Roman"/>
          <w:b/>
        </w:rPr>
        <w:t xml:space="preserve">1,000 words</w:t>
      </w:r>
      <w:r>
        <w:rPr>
          <w:rFonts w:ascii="Times New Roman" w:hAnsi="Times New Roman" w:eastAsia="Times New Roman" w:cs="Times New Roman"/>
        </w:rPr>
        <w:t xml:space="preserve">, excluding footnotes, the bibliography, and any AI disclosure or chat logs.</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Have a clear and concise introduction, body, and conclusion. Explain unfamiliar concepts and necessary historical context without assuming familiarity with the course content.</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Have an outline and first draft completed before the final submission. Turn in the first draft </w:t>
      </w:r>
      <w:r>
        <w:rPr>
          <w:rFonts w:ascii="Times New Roman" w:hAnsi="Times New Roman" w:eastAsia="Times New Roman" w:cs="Times New Roman"/>
          <w:b/>
        </w:rPr>
        <w:t xml:space="preserve">on or before October 16 at 11:59 p.m.</w:t>
      </w:r>
      <w:r>
        <w:rPr>
          <w:rFonts w:ascii="Times New Roman" w:hAnsi="Times New Roman" w:eastAsia="Times New Roman" w:cs="Times New Roman"/>
        </w:rPr>
        <w:t xml:space="preserve"> and the final paper, with significant revisions based on feedback, </w:t>
      </w:r>
      <w:r>
        <w:rPr>
          <w:rFonts w:ascii="Times New Roman" w:hAnsi="Times New Roman" w:eastAsia="Times New Roman" w:cs="Times New Roman"/>
          <w:b/>
        </w:rPr>
        <w:t xml:space="preserve">on or before October 23, 2026 at midnight</w:t>
      </w:r>
      <w:r>
        <w:rPr>
          <w:rFonts w:ascii="Times New Roman" w:hAnsi="Times New Roman" w:eastAsia="Times New Roman" w:cs="Times New Roman"/>
        </w:rPr>
        <w:t xml:space="preserve">.</w:t>
      </w:r>
    </w:p>
    <w:p w:rsidR="21646A59" w:rsidP="202ECD75" w:rsidRDefault="21646A59" w14:paraId="36A0FF8C" w14:textId="655B2AE0">
      <w:pPr>
        <w:pStyle w:val="ListParagraph"/>
        <w:numPr>
          <w:ilvl w:val="0"/>
          <w:numId w:val="2"/>
        </w:numPr>
        <w:rPr>
          <w:rFonts w:ascii="Times New Roman" w:hAnsi="Times New Roman" w:eastAsia="Times New Roman" w:cs="Times New Roman"/>
        </w:rPr>
      </w:pPr>
      <w:r>
        <w:rPr>
          <w:rFonts w:ascii="Times New Roman" w:hAnsi="Times New Roman" w:eastAsia="Times New Roman" w:cs="Times New Roman"/>
        </w:rPr>
        <w:t xml:space="preserve">Have footnotes and a bibliography in </w:t>
      </w:r>
      <w:r>
        <w:rPr>
          <w:rFonts w:ascii="Times New Roman" w:hAnsi="Times New Roman" w:eastAsia="Times New Roman" w:cs="Times New Roman"/>
          <w:b/>
        </w:rPr>
        <w:t xml:space="preserve">Chicago style</w:t>
      </w:r>
      <w:r>
        <w:rPr>
          <w:rFonts w:ascii="Times New Roman" w:hAnsi="Times New Roman" w:eastAsia="Times New Roman" w:cs="Times New Roman"/>
        </w:rPr>
        <w:t xml:space="preserve">. Cite quotations, paraphrases, and borrowed ideas or information. The bibliography is not part of the word count.</w:t>
      </w:r>
    </w:p>
    <w:p w:rsidR="21646A59" w:rsidP="6DC6929A" w:rsidRDefault="21646A59" w14:paraId="07BDADA4" w14:textId="713E78F9">
      <w:pPr>
        <w:rPr>
          <w:rFonts w:ascii="Times New Roman" w:hAnsi="Times New Roman" w:eastAsia="Times New Roman" w:cs="Times New Roman"/>
        </w:rPr>
      </w:pPr>
      <w:r>
        <w:rPr>
          <w:rFonts w:ascii="Times New Roman" w:hAnsi="Times New Roman" w:eastAsia="Times New Roman" w:cs="Times New Roman"/>
        </w:rPr>
        <w:t xml:space="preserve">Sources: Primary sources provide material you analyze directly, such as laws, letters, speeches, or literary works. Secondary sources offer scholarly interpretation or analysis. A novel can be a primary literary source without serving as direct testimony about every historical event it represents.</w:t>
      </w:r>
    </w:p>
    <w:p w:rsidR="21646A59" w:rsidP="6DC6929A" w:rsidRDefault="21646A59" w14:paraId="07BDADA4" w14:textId="713E78F9">
      <w:pPr>
        <w:rPr>
          <w:rFonts w:ascii="Times New Roman" w:hAnsi="Times New Roman" w:eastAsia="Times New Roman" w:cs="Times New Roman"/>
        </w:rPr>
      </w:pPr>
      <w:r>
        <w:rPr>
          <w:rFonts w:ascii="Times New Roman" w:hAnsi="Times New Roman" w:eastAsia="Times New Roman" w:cs="Times New Roman"/>
        </w:rPr>
        <w:t xml:space="preserve">AI use: Follow the syllabus. AI may be used for brainstorming or idea generation, but not to compose course work. If you use it, acknowledge the use, identify the app, and include the relevant chat logs with your paper. Submit the paper to the appropriate Canvas Assignment.</w:t>
      </w:r>
    </w:p>
    <w:p w:rsidR="706A9B1B" w:rsidP="6DC6929A" w:rsidRDefault="706A9B1B" w14:paraId="02B9DCF9" w14:textId="11964C85">
      <w:pPr>
        <w:pStyle w:val="Normal"/>
        <w:rPr>
          <w:rFonts w:ascii="Times New Roman" w:hAnsi="Times New Roman" w:eastAsia="Times New Roman" w:cs="Times New Roman"/>
          <w:b w:val="0"/>
          <w:bCs w:val="0"/>
        </w:rPr>
      </w:pPr>
      <w:r>
        <w:rPr>
          <w:rFonts w:ascii="Times New Roman" w:hAnsi="Times New Roman" w:eastAsia="Times New Roman" w:cs="Times New Roman"/>
        </w:rPr>
        <w:t xml:space="preserve">Possible topics: Civilizational clashes, activism and the Catholic Church, education and censorship, African and Irish diasporas, medical discrimination, reparations for slavery, settler colonialism, imperialism and neocolonialism, national and racial identity, and Puerto Rican independence. Approval of a topic is not required but recommended.</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1daada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1eab6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51E65"/>
    <w:rsid w:val="0084DBA1"/>
    <w:rsid w:val="00AD26BD"/>
    <w:rsid w:val="00BB0E3F"/>
    <w:rsid w:val="00CACDDD"/>
    <w:rsid w:val="018A18E5"/>
    <w:rsid w:val="01E45156"/>
    <w:rsid w:val="034E87C3"/>
    <w:rsid w:val="0356D698"/>
    <w:rsid w:val="03AE5F55"/>
    <w:rsid w:val="04B92800"/>
    <w:rsid w:val="04E21CF7"/>
    <w:rsid w:val="0593508D"/>
    <w:rsid w:val="0728030A"/>
    <w:rsid w:val="07547F7D"/>
    <w:rsid w:val="079A22BB"/>
    <w:rsid w:val="079DD9B8"/>
    <w:rsid w:val="08810A92"/>
    <w:rsid w:val="098D0B27"/>
    <w:rsid w:val="09A94132"/>
    <w:rsid w:val="09BDC219"/>
    <w:rsid w:val="09F2D7E0"/>
    <w:rsid w:val="0A03A2AB"/>
    <w:rsid w:val="0A441D5E"/>
    <w:rsid w:val="0A74A4C2"/>
    <w:rsid w:val="0A86BA9F"/>
    <w:rsid w:val="0B88CE1B"/>
    <w:rsid w:val="0BB81C41"/>
    <w:rsid w:val="0C30801A"/>
    <w:rsid w:val="0DC57F11"/>
    <w:rsid w:val="0EE4FA60"/>
    <w:rsid w:val="0F0119FA"/>
    <w:rsid w:val="0F1F359F"/>
    <w:rsid w:val="0F5C9131"/>
    <w:rsid w:val="10982D21"/>
    <w:rsid w:val="10F922E7"/>
    <w:rsid w:val="11261EAE"/>
    <w:rsid w:val="1255D0E9"/>
    <w:rsid w:val="128A3384"/>
    <w:rsid w:val="12E1D980"/>
    <w:rsid w:val="13C45EC3"/>
    <w:rsid w:val="1418DDCB"/>
    <w:rsid w:val="14F2477F"/>
    <w:rsid w:val="15F50A18"/>
    <w:rsid w:val="16F91EE0"/>
    <w:rsid w:val="178413C6"/>
    <w:rsid w:val="181A7824"/>
    <w:rsid w:val="1876C413"/>
    <w:rsid w:val="19D14BB3"/>
    <w:rsid w:val="1AA35E2B"/>
    <w:rsid w:val="1B87D289"/>
    <w:rsid w:val="1BE67536"/>
    <w:rsid w:val="1C3A5DCA"/>
    <w:rsid w:val="1C8EA78A"/>
    <w:rsid w:val="1CBAF677"/>
    <w:rsid w:val="1CC3DCD0"/>
    <w:rsid w:val="1CF6F859"/>
    <w:rsid w:val="1CFBA429"/>
    <w:rsid w:val="1D20F72E"/>
    <w:rsid w:val="1D70AC5C"/>
    <w:rsid w:val="1D85DC75"/>
    <w:rsid w:val="1E612288"/>
    <w:rsid w:val="1F4C3A68"/>
    <w:rsid w:val="2005BF93"/>
    <w:rsid w:val="202ECD75"/>
    <w:rsid w:val="20E4432D"/>
    <w:rsid w:val="21646A59"/>
    <w:rsid w:val="21967ECB"/>
    <w:rsid w:val="21DB10FA"/>
    <w:rsid w:val="21E6B176"/>
    <w:rsid w:val="22537E52"/>
    <w:rsid w:val="22FC4224"/>
    <w:rsid w:val="23B527C0"/>
    <w:rsid w:val="23DF180F"/>
    <w:rsid w:val="24575A8D"/>
    <w:rsid w:val="25C7AFCC"/>
    <w:rsid w:val="26AEFD9C"/>
    <w:rsid w:val="2726EBE6"/>
    <w:rsid w:val="2798DDD4"/>
    <w:rsid w:val="2854D7EE"/>
    <w:rsid w:val="28E39373"/>
    <w:rsid w:val="293C703E"/>
    <w:rsid w:val="298CCBF0"/>
    <w:rsid w:val="2A0879C0"/>
    <w:rsid w:val="2A8BF912"/>
    <w:rsid w:val="2B211B00"/>
    <w:rsid w:val="2BB9EAAD"/>
    <w:rsid w:val="2DA939AE"/>
    <w:rsid w:val="2E8B60B3"/>
    <w:rsid w:val="2F43F909"/>
    <w:rsid w:val="2F6F4BFB"/>
    <w:rsid w:val="2FC3DF81"/>
    <w:rsid w:val="30762D86"/>
    <w:rsid w:val="309229D6"/>
    <w:rsid w:val="30B839A4"/>
    <w:rsid w:val="3107616C"/>
    <w:rsid w:val="329F0937"/>
    <w:rsid w:val="3355D349"/>
    <w:rsid w:val="33BE64D7"/>
    <w:rsid w:val="33C49A52"/>
    <w:rsid w:val="33EF2EB3"/>
    <w:rsid w:val="3468C256"/>
    <w:rsid w:val="34971F87"/>
    <w:rsid w:val="3503CEF1"/>
    <w:rsid w:val="3512C774"/>
    <w:rsid w:val="358CC3CA"/>
    <w:rsid w:val="363478EE"/>
    <w:rsid w:val="36AD05F5"/>
    <w:rsid w:val="36DF94CA"/>
    <w:rsid w:val="36FEBD59"/>
    <w:rsid w:val="37682538"/>
    <w:rsid w:val="37ACAED7"/>
    <w:rsid w:val="380DCD33"/>
    <w:rsid w:val="381CAFB8"/>
    <w:rsid w:val="39519AD5"/>
    <w:rsid w:val="39EA976D"/>
    <w:rsid w:val="3A25FC48"/>
    <w:rsid w:val="3AD10950"/>
    <w:rsid w:val="3B5A6C14"/>
    <w:rsid w:val="3BC3625F"/>
    <w:rsid w:val="3CFD9DB0"/>
    <w:rsid w:val="3E051E65"/>
    <w:rsid w:val="3E50F092"/>
    <w:rsid w:val="403B8F71"/>
    <w:rsid w:val="406FCEE2"/>
    <w:rsid w:val="40C3CB7A"/>
    <w:rsid w:val="41F5E6E5"/>
    <w:rsid w:val="426CCE95"/>
    <w:rsid w:val="42BAFF87"/>
    <w:rsid w:val="42D7A619"/>
    <w:rsid w:val="433348FB"/>
    <w:rsid w:val="433A560A"/>
    <w:rsid w:val="435F1EE9"/>
    <w:rsid w:val="43BEFD67"/>
    <w:rsid w:val="43FA7FCF"/>
    <w:rsid w:val="44AF66D1"/>
    <w:rsid w:val="45184D9B"/>
    <w:rsid w:val="45499D7B"/>
    <w:rsid w:val="45AEF64F"/>
    <w:rsid w:val="460FFA05"/>
    <w:rsid w:val="46842276"/>
    <w:rsid w:val="468A76B9"/>
    <w:rsid w:val="468F8034"/>
    <w:rsid w:val="477863F7"/>
    <w:rsid w:val="4841BB6B"/>
    <w:rsid w:val="48BFB929"/>
    <w:rsid w:val="49341361"/>
    <w:rsid w:val="493EA94E"/>
    <w:rsid w:val="496CECB4"/>
    <w:rsid w:val="497C3B70"/>
    <w:rsid w:val="4A85EB4D"/>
    <w:rsid w:val="4A85FEF7"/>
    <w:rsid w:val="4ACBE7E6"/>
    <w:rsid w:val="4B375190"/>
    <w:rsid w:val="4BEC61EE"/>
    <w:rsid w:val="4BF1FAED"/>
    <w:rsid w:val="4BFBC653"/>
    <w:rsid w:val="4D78AD9E"/>
    <w:rsid w:val="4E1AA9CB"/>
    <w:rsid w:val="4E1F0B0A"/>
    <w:rsid w:val="4F1A2175"/>
    <w:rsid w:val="4F3C6220"/>
    <w:rsid w:val="4F8AC889"/>
    <w:rsid w:val="4FA79DD8"/>
    <w:rsid w:val="50A3DF24"/>
    <w:rsid w:val="50D80A39"/>
    <w:rsid w:val="50E44042"/>
    <w:rsid w:val="50E6E76B"/>
    <w:rsid w:val="523F1F29"/>
    <w:rsid w:val="53116C26"/>
    <w:rsid w:val="536E6B50"/>
    <w:rsid w:val="53C44FFC"/>
    <w:rsid w:val="54265754"/>
    <w:rsid w:val="54BA2E48"/>
    <w:rsid w:val="54DDAC53"/>
    <w:rsid w:val="55A6C242"/>
    <w:rsid w:val="55FA1CE7"/>
    <w:rsid w:val="56D1DA03"/>
    <w:rsid w:val="5711586B"/>
    <w:rsid w:val="598F4E18"/>
    <w:rsid w:val="5A25D9D2"/>
    <w:rsid w:val="5A9B86A2"/>
    <w:rsid w:val="5B38481C"/>
    <w:rsid w:val="5B80F584"/>
    <w:rsid w:val="5BA173CD"/>
    <w:rsid w:val="5DAA205A"/>
    <w:rsid w:val="5ECA48C3"/>
    <w:rsid w:val="601918FD"/>
    <w:rsid w:val="60E59DB6"/>
    <w:rsid w:val="60F83CD5"/>
    <w:rsid w:val="6198CA86"/>
    <w:rsid w:val="6249F255"/>
    <w:rsid w:val="62F215F8"/>
    <w:rsid w:val="63712C6F"/>
    <w:rsid w:val="63D5172E"/>
    <w:rsid w:val="63FE0994"/>
    <w:rsid w:val="64747F97"/>
    <w:rsid w:val="64B07747"/>
    <w:rsid w:val="64D123D2"/>
    <w:rsid w:val="65C36060"/>
    <w:rsid w:val="65DB6A43"/>
    <w:rsid w:val="65FBDB72"/>
    <w:rsid w:val="66222C69"/>
    <w:rsid w:val="676DA50D"/>
    <w:rsid w:val="6794A7D5"/>
    <w:rsid w:val="67CF5F21"/>
    <w:rsid w:val="695736FD"/>
    <w:rsid w:val="69A64FC2"/>
    <w:rsid w:val="6AF899ED"/>
    <w:rsid w:val="6B6593D7"/>
    <w:rsid w:val="6C22903B"/>
    <w:rsid w:val="6C753169"/>
    <w:rsid w:val="6CF7A89A"/>
    <w:rsid w:val="6D392F2D"/>
    <w:rsid w:val="6D6293CC"/>
    <w:rsid w:val="6D9735EB"/>
    <w:rsid w:val="6DC6929A"/>
    <w:rsid w:val="6DE48E41"/>
    <w:rsid w:val="6E242FC9"/>
    <w:rsid w:val="6EAE466A"/>
    <w:rsid w:val="6F5CD7E4"/>
    <w:rsid w:val="6FF8DC0B"/>
    <w:rsid w:val="70341C2D"/>
    <w:rsid w:val="706A9B1B"/>
    <w:rsid w:val="729B871E"/>
    <w:rsid w:val="72F268C7"/>
    <w:rsid w:val="733DB9A0"/>
    <w:rsid w:val="737B9F25"/>
    <w:rsid w:val="73819E78"/>
    <w:rsid w:val="73F2146D"/>
    <w:rsid w:val="74D72620"/>
    <w:rsid w:val="74EFEDCA"/>
    <w:rsid w:val="752AD188"/>
    <w:rsid w:val="75AD9E87"/>
    <w:rsid w:val="76B16D2F"/>
    <w:rsid w:val="76CD07C0"/>
    <w:rsid w:val="7713684B"/>
    <w:rsid w:val="776D29FA"/>
    <w:rsid w:val="77C3BF26"/>
    <w:rsid w:val="77F4B773"/>
    <w:rsid w:val="781FDFF5"/>
    <w:rsid w:val="784ECC21"/>
    <w:rsid w:val="78806EEE"/>
    <w:rsid w:val="78C34849"/>
    <w:rsid w:val="78C89C07"/>
    <w:rsid w:val="79506B3D"/>
    <w:rsid w:val="79F51401"/>
    <w:rsid w:val="7A923935"/>
    <w:rsid w:val="7AB08CB1"/>
    <w:rsid w:val="7AE925ED"/>
    <w:rsid w:val="7AF969A7"/>
    <w:rsid w:val="7B1823D5"/>
    <w:rsid w:val="7C2B3CF4"/>
    <w:rsid w:val="7C3CB954"/>
    <w:rsid w:val="7DCA51AC"/>
    <w:rsid w:val="7E1E5225"/>
    <w:rsid w:val="7E41E6CC"/>
    <w:rsid w:val="7E70937E"/>
    <w:rsid w:val="7F34A577"/>
    <w:rsid w:val="7FA44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1E65"/>
  <w15:chartTrackingRefBased/>
  <w15:docId w15:val="{D3C49E2E-2968-4C56-8FDB-790E0A33102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6DC6929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8ed0929c6a14b3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2025-10-29T13:14:28.5225346Z</dcterms:created>
  <dcterms:modified xsi:type="dcterms:W3CDTF">2026-10-13T15:56:47.8182573Z</dcterms:modified>
  <dc:creator>Colpa, Luz C</dc:creator>
  <lastModifiedBy>Colpa, Luz C</lastModifiedBy>
</coreProperties>
</file>